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580" w:rsidRDefault="002C6580" w:rsidP="00820896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iCs/>
          <w:lang w:val="pt-PT" w:eastAsia="pt-BR"/>
        </w:rPr>
      </w:pPr>
      <w:r>
        <w:rPr>
          <w:rFonts w:ascii="Arial" w:eastAsia="Times New Roman" w:hAnsi="Arial" w:cs="Arial"/>
          <w:bCs/>
          <w:iCs/>
          <w:lang w:val="pt-PT" w:eastAsia="pt-BR"/>
        </w:rPr>
        <w:t>AMOR VIRTUAL</w:t>
      </w:r>
    </w:p>
    <w:p w:rsidR="0066755A" w:rsidRPr="00A74C79" w:rsidRDefault="0066755A" w:rsidP="00820896">
      <w:pPr>
        <w:spacing w:before="100" w:beforeAutospacing="1" w:after="100" w:afterAutospacing="1" w:line="240" w:lineRule="auto"/>
        <w:rPr>
          <w:rFonts w:ascii="Arial" w:eastAsia="Times New Roman" w:hAnsi="Arial" w:cs="Arial"/>
          <w:vertAlign w:val="superscript"/>
          <w:lang w:val="pt-PT" w:eastAsia="pt-BR"/>
        </w:rPr>
      </w:pPr>
      <w:r w:rsidRPr="00A74C79">
        <w:rPr>
          <w:rFonts w:ascii="Arial" w:eastAsia="Times New Roman" w:hAnsi="Arial" w:cs="Arial"/>
          <w:bCs/>
          <w:iCs/>
          <w:lang w:val="pt-PT" w:eastAsia="pt-BR"/>
        </w:rPr>
        <w:t xml:space="preserve">O filme argentino </w:t>
      </w:r>
      <w:r w:rsidR="00820896" w:rsidRPr="00A74C79">
        <w:rPr>
          <w:rFonts w:ascii="Arial" w:eastAsia="Times New Roman" w:hAnsi="Arial" w:cs="Arial"/>
          <w:b/>
          <w:bCs/>
          <w:iCs/>
          <w:lang w:val="pt-PT" w:eastAsia="pt-BR"/>
        </w:rPr>
        <w:t>Medianeras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 </w:t>
      </w:r>
      <w:r w:rsidR="002C6580">
        <w:rPr>
          <w:rFonts w:ascii="Arial" w:eastAsia="Times New Roman" w:hAnsi="Arial" w:cs="Arial"/>
          <w:b/>
          <w:bCs/>
          <w:iCs/>
          <w:lang w:val="pt-PT" w:eastAsia="pt-BR"/>
        </w:rPr>
        <w:t xml:space="preserve"> Buenos Aires N</w:t>
      </w:r>
      <w:r w:rsidR="00820896" w:rsidRPr="00A74C79">
        <w:rPr>
          <w:rFonts w:ascii="Arial" w:eastAsia="Times New Roman" w:hAnsi="Arial" w:cs="Arial"/>
          <w:b/>
          <w:bCs/>
          <w:iCs/>
          <w:lang w:val="pt-PT" w:eastAsia="pt-BR"/>
        </w:rPr>
        <w:t>a Era do Amor Virtual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  estreo</w:t>
      </w:r>
      <w:r w:rsidRPr="00A74C79">
        <w:rPr>
          <w:rFonts w:ascii="Arial" w:eastAsia="Times New Roman" w:hAnsi="Arial" w:cs="Arial"/>
          <w:lang w:val="pt-PT" w:eastAsia="pt-BR"/>
        </w:rPr>
        <w:t xml:space="preserve">u em </w:t>
      </w:r>
      <w:hyperlink r:id="rId5" w:tooltip="2011" w:history="1">
        <w:r w:rsidR="00820896" w:rsidRPr="00A74C79">
          <w:rPr>
            <w:rFonts w:ascii="Arial" w:eastAsia="Times New Roman" w:hAnsi="Arial" w:cs="Arial"/>
            <w:lang w:val="pt-PT" w:eastAsia="pt-BR"/>
          </w:rPr>
          <w:t>2011</w:t>
        </w:r>
      </w:hyperlink>
      <w:r w:rsidRPr="00A74C79">
        <w:rPr>
          <w:rFonts w:ascii="Arial" w:hAnsi="Arial" w:cs="Arial"/>
        </w:rPr>
        <w:t xml:space="preserve"> e já está disponível em DVD</w:t>
      </w:r>
      <w:r w:rsidRPr="00A74C79">
        <w:rPr>
          <w:rFonts w:ascii="Arial" w:eastAsia="Times New Roman" w:hAnsi="Arial" w:cs="Arial"/>
          <w:lang w:val="pt-PT" w:eastAsia="pt-BR"/>
        </w:rPr>
        <w:t xml:space="preserve">, nos foi recomendado pelo Gilmar Dominici: </w:t>
      </w:r>
      <w:r w:rsidR="002C6580">
        <w:rPr>
          <w:rFonts w:ascii="Arial" w:eastAsia="Times New Roman" w:hAnsi="Arial" w:cs="Arial"/>
          <w:lang w:val="pt-PT" w:eastAsia="pt-BR"/>
        </w:rPr>
        <w:t>“</w:t>
      </w:r>
      <w:r w:rsidRPr="00A74C79">
        <w:rPr>
          <w:rFonts w:ascii="Arial" w:eastAsia="Times New Roman" w:hAnsi="Arial" w:cs="Arial"/>
          <w:lang w:val="pt-PT" w:eastAsia="pt-BR"/>
        </w:rPr>
        <w:t>um filme pra arquitetos”.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 Foi filmado na </w:t>
      </w:r>
      <w:hyperlink r:id="rId6" w:tooltip="Argentina" w:history="1">
        <w:r w:rsidR="00820896" w:rsidRPr="00A74C79">
          <w:rPr>
            <w:rFonts w:ascii="Arial" w:eastAsia="Times New Roman" w:hAnsi="Arial" w:cs="Arial"/>
            <w:lang w:val="pt-PT" w:eastAsia="pt-BR"/>
          </w:rPr>
          <w:t>Argentina</w:t>
        </w:r>
      </w:hyperlink>
      <w:r w:rsidR="00820896" w:rsidRPr="00A74C79">
        <w:rPr>
          <w:rFonts w:ascii="Arial" w:eastAsia="Times New Roman" w:hAnsi="Arial" w:cs="Arial"/>
          <w:lang w:val="pt-PT" w:eastAsia="pt-BR"/>
        </w:rPr>
        <w:t xml:space="preserve"> e </w:t>
      </w:r>
      <w:hyperlink r:id="rId7" w:tooltip="Espanha" w:history="1">
        <w:r w:rsidR="00820896" w:rsidRPr="00A74C79">
          <w:rPr>
            <w:rFonts w:ascii="Arial" w:eastAsia="Times New Roman" w:hAnsi="Arial" w:cs="Arial"/>
            <w:lang w:val="pt-PT" w:eastAsia="pt-BR"/>
          </w:rPr>
          <w:t>Espanha</w:t>
        </w:r>
      </w:hyperlink>
      <w:r w:rsidR="00820896" w:rsidRPr="00A74C79">
        <w:rPr>
          <w:rFonts w:ascii="Arial" w:eastAsia="Times New Roman" w:hAnsi="Arial" w:cs="Arial"/>
          <w:lang w:val="pt-PT" w:eastAsia="pt-BR"/>
        </w:rPr>
        <w:t xml:space="preserve"> com atores de ambos países. A direção é assinada por </w:t>
      </w:r>
      <w:hyperlink r:id="rId8" w:tooltip="Gustavo Taretto (página não existe)" w:history="1">
        <w:r w:rsidR="00820896" w:rsidRPr="00A74C79">
          <w:rPr>
            <w:rFonts w:ascii="Arial" w:eastAsia="Times New Roman" w:hAnsi="Arial" w:cs="Arial"/>
            <w:lang w:val="pt-PT" w:eastAsia="pt-BR"/>
          </w:rPr>
          <w:t>Gustavo Taretto</w:t>
        </w:r>
      </w:hyperlink>
      <w:r w:rsidRPr="00A74C79">
        <w:rPr>
          <w:rFonts w:ascii="Arial" w:hAnsi="Arial" w:cs="Arial"/>
        </w:rPr>
        <w:t>(1954)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, tendo como protagonistas os atores </w:t>
      </w:r>
      <w:hyperlink r:id="rId9" w:tooltip="Javier Drolas (página não existe)" w:history="1">
        <w:r w:rsidR="00820896" w:rsidRPr="00A74C79">
          <w:rPr>
            <w:rFonts w:ascii="Arial" w:eastAsia="Times New Roman" w:hAnsi="Arial" w:cs="Arial"/>
            <w:lang w:val="pt-PT" w:eastAsia="pt-BR"/>
          </w:rPr>
          <w:t>Javier Drolas</w:t>
        </w:r>
      </w:hyperlink>
      <w:r w:rsidRPr="00A74C79">
        <w:rPr>
          <w:rFonts w:ascii="Arial" w:eastAsia="Times New Roman" w:hAnsi="Arial" w:cs="Arial"/>
          <w:lang w:val="pt-PT" w:eastAsia="pt-BR"/>
        </w:rPr>
        <w:t>(argentino, 1972)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 e </w:t>
      </w:r>
      <w:hyperlink r:id="rId10" w:tooltip="Pilar López de Ayala (página não existe)" w:history="1">
        <w:r w:rsidR="00820896" w:rsidRPr="00A74C79">
          <w:rPr>
            <w:rFonts w:ascii="Arial" w:eastAsia="Times New Roman" w:hAnsi="Arial" w:cs="Arial"/>
            <w:lang w:val="pt-PT" w:eastAsia="pt-BR"/>
          </w:rPr>
          <w:t>Pilar López de Ayala</w:t>
        </w:r>
      </w:hyperlink>
      <w:r w:rsidR="00820896" w:rsidRPr="00A74C79">
        <w:rPr>
          <w:rFonts w:ascii="Arial" w:eastAsia="Times New Roman" w:hAnsi="Arial" w:cs="Arial"/>
          <w:lang w:val="pt-PT" w:eastAsia="pt-BR"/>
        </w:rPr>
        <w:t xml:space="preserve"> </w:t>
      </w:r>
      <w:r w:rsidRPr="00A74C79">
        <w:rPr>
          <w:rFonts w:ascii="Arial" w:eastAsia="Times New Roman" w:hAnsi="Arial" w:cs="Arial"/>
          <w:lang w:val="pt-PT" w:eastAsia="pt-BR"/>
        </w:rPr>
        <w:t>(espanhola, 1978)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. A história é narrada pelos personagens dos dois atores, que tentam se libertar das amarras da solidão que a cultura virtual e a arquitetura de </w:t>
      </w:r>
      <w:hyperlink r:id="rId11" w:tooltip="Buenos Aires" w:history="1">
        <w:r w:rsidR="00820896" w:rsidRPr="00A74C79">
          <w:rPr>
            <w:rFonts w:ascii="Arial" w:eastAsia="Times New Roman" w:hAnsi="Arial" w:cs="Arial"/>
            <w:lang w:val="pt-PT" w:eastAsia="pt-BR"/>
          </w:rPr>
          <w:t>Buenos Aires</w:t>
        </w:r>
      </w:hyperlink>
      <w:r w:rsidR="00820896" w:rsidRPr="00A74C79">
        <w:rPr>
          <w:rFonts w:ascii="Arial" w:eastAsia="Times New Roman" w:hAnsi="Arial" w:cs="Arial"/>
          <w:lang w:val="pt-PT" w:eastAsia="pt-BR"/>
        </w:rPr>
        <w:t xml:space="preserve"> acarretaram para portenhos que vivem sozinhos.</w:t>
      </w:r>
      <w:r w:rsidR="00273AE8" w:rsidRPr="00A74C79">
        <w:rPr>
          <w:rFonts w:ascii="Arial" w:hAnsi="Arial" w:cs="Arial"/>
        </w:rPr>
        <w:fldChar w:fldCharType="begin"/>
      </w:r>
      <w:r w:rsidR="00273AE8" w:rsidRPr="00A74C79">
        <w:rPr>
          <w:rFonts w:ascii="Arial" w:hAnsi="Arial" w:cs="Arial"/>
        </w:rPr>
        <w:instrText>HYPERLINK "http://pt.wikipedia.org/wiki/Medianeras" \l "cite_note-globo-0"</w:instrText>
      </w:r>
      <w:r w:rsidR="00273AE8" w:rsidRPr="00A74C79">
        <w:rPr>
          <w:rFonts w:ascii="Arial" w:hAnsi="Arial" w:cs="Arial"/>
        </w:rPr>
        <w:fldChar w:fldCharType="separate"/>
      </w:r>
    </w:p>
    <w:p w:rsidR="00820896" w:rsidRPr="00A74C79" w:rsidRDefault="00273AE8" w:rsidP="00820896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pt-PT" w:eastAsia="pt-BR"/>
        </w:rPr>
      </w:pPr>
      <w:r w:rsidRPr="00A74C79">
        <w:rPr>
          <w:rFonts w:ascii="Arial" w:hAnsi="Arial" w:cs="Arial"/>
        </w:rPr>
        <w:fldChar w:fldCharType="end"/>
      </w:r>
      <w:r w:rsidR="0066755A" w:rsidRPr="00A74C79">
        <w:rPr>
          <w:rFonts w:ascii="Arial" w:hAnsi="Arial" w:cs="Arial"/>
        </w:rPr>
        <w:t>O tema central</w:t>
      </w:r>
      <w:r w:rsidR="0066755A" w:rsidRPr="00A74C79">
        <w:rPr>
          <w:rFonts w:ascii="Arial" w:eastAsia="Times New Roman" w:hAnsi="Arial" w:cs="Arial"/>
          <w:lang w:val="pt-PT" w:eastAsia="pt-BR"/>
        </w:rPr>
        <w:t xml:space="preserve"> retrata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 um</w:t>
      </w:r>
      <w:r w:rsidR="0066755A" w:rsidRPr="00A74C79">
        <w:rPr>
          <w:rFonts w:ascii="Arial" w:eastAsia="Times New Roman" w:hAnsi="Arial" w:cs="Arial"/>
          <w:lang w:val="pt-PT" w:eastAsia="pt-BR"/>
        </w:rPr>
        <w:t>a</w:t>
      </w:r>
      <w:r w:rsidR="00820896" w:rsidRPr="00A74C79">
        <w:rPr>
          <w:rFonts w:ascii="Arial" w:eastAsia="Times New Roman" w:hAnsi="Arial" w:cs="Arial"/>
          <w:lang w:val="pt-PT" w:eastAsia="pt-BR"/>
        </w:rPr>
        <w:t xml:space="preserve"> solidão que não é dramática, mas "uma solidão a que já estamos acostumados. De todos os dias. Solidão urbana. A solidão que sentimos quando estamos rodeados de desconhecidos"</w:t>
      </w:r>
      <w:r w:rsidR="0066755A" w:rsidRPr="00A74C79">
        <w:rPr>
          <w:rFonts w:ascii="Arial" w:eastAsia="Times New Roman" w:hAnsi="Arial" w:cs="Arial"/>
          <w:lang w:val="pt-PT" w:eastAsia="pt-BR"/>
        </w:rPr>
        <w:t>, segundo o diretor Taretto.</w:t>
      </w:r>
    </w:p>
    <w:p w:rsidR="00075F67" w:rsidRPr="00A74C79" w:rsidRDefault="00075F67" w:rsidP="00075F67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pt-PT" w:eastAsia="pt-BR"/>
        </w:rPr>
      </w:pPr>
      <w:r w:rsidRPr="00A74C79">
        <w:rPr>
          <w:rFonts w:ascii="Arial" w:eastAsia="Times New Roman" w:hAnsi="Arial" w:cs="Arial"/>
          <w:lang w:val="pt-PT" w:eastAsia="pt-BR"/>
        </w:rPr>
        <w:t>Martin Javier (Drolas)</w:t>
      </w:r>
      <w:r w:rsidR="007C3200">
        <w:rPr>
          <w:rFonts w:ascii="Arial" w:eastAsia="Times New Roman" w:hAnsi="Arial" w:cs="Arial"/>
          <w:lang w:val="pt-PT" w:eastAsia="pt-BR"/>
        </w:rPr>
        <w:t xml:space="preserve">, é </w:t>
      </w:r>
      <w:r w:rsidRPr="00A74C79">
        <w:rPr>
          <w:rFonts w:ascii="Arial" w:eastAsia="Times New Roman" w:hAnsi="Arial" w:cs="Arial"/>
          <w:lang w:val="pt-PT" w:eastAsia="pt-BR"/>
        </w:rPr>
        <w:t xml:space="preserve"> web designer, acostumado a soli</w:t>
      </w:r>
      <w:r w:rsidR="007C3200">
        <w:rPr>
          <w:rFonts w:ascii="Arial" w:eastAsia="Times New Roman" w:hAnsi="Arial" w:cs="Arial"/>
          <w:lang w:val="pt-PT" w:eastAsia="pt-BR"/>
        </w:rPr>
        <w:t>dão e</w:t>
      </w:r>
      <w:r w:rsidRPr="00A74C79">
        <w:rPr>
          <w:rFonts w:ascii="Arial" w:eastAsia="Times New Roman" w:hAnsi="Arial" w:cs="Arial"/>
          <w:lang w:val="pt-PT" w:eastAsia="pt-BR"/>
        </w:rPr>
        <w:t xml:space="preserve"> devagar ele consegue sair do isolamento de seu apartamento e de sua realidade virtual. Mariana</w:t>
      </w:r>
      <w:r w:rsidR="007C3200">
        <w:rPr>
          <w:rFonts w:ascii="Arial" w:eastAsia="Times New Roman" w:hAnsi="Arial" w:cs="Arial"/>
          <w:lang w:val="pt-PT" w:eastAsia="pt-BR"/>
        </w:rPr>
        <w:t xml:space="preserve"> (Pilar Lopez), é vitrinista, acaba</w:t>
      </w:r>
      <w:r w:rsidRPr="00A74C79">
        <w:rPr>
          <w:rFonts w:ascii="Arial" w:eastAsia="Times New Roman" w:hAnsi="Arial" w:cs="Arial"/>
          <w:lang w:val="pt-PT" w:eastAsia="pt-BR"/>
        </w:rPr>
        <w:t xml:space="preserve"> de terminar  um longo relacionamento e está to</w:t>
      </w:r>
      <w:r w:rsidR="007C3200">
        <w:rPr>
          <w:rFonts w:ascii="Arial" w:eastAsia="Times New Roman" w:hAnsi="Arial" w:cs="Arial"/>
          <w:lang w:val="pt-PT" w:eastAsia="pt-BR"/>
        </w:rPr>
        <w:t>talmente confusa e deprimida, ficando isolada</w:t>
      </w:r>
      <w:r w:rsidRPr="00A74C79">
        <w:rPr>
          <w:rFonts w:ascii="Arial" w:eastAsia="Times New Roman" w:hAnsi="Arial" w:cs="Arial"/>
          <w:lang w:val="pt-PT" w:eastAsia="pt-BR"/>
        </w:rPr>
        <w:t xml:space="preserve"> em seu apartamento Martin e Mariana vivem no</w:t>
      </w:r>
      <w:r w:rsidR="007C3200">
        <w:rPr>
          <w:rFonts w:ascii="Arial" w:eastAsia="Times New Roman" w:hAnsi="Arial" w:cs="Arial"/>
          <w:lang w:val="pt-PT" w:eastAsia="pt-BR"/>
        </w:rPr>
        <w:t xml:space="preserve"> mesmo quarteirão,</w:t>
      </w:r>
      <w:r w:rsidRPr="00A74C79">
        <w:rPr>
          <w:rFonts w:ascii="Arial" w:eastAsia="Times New Roman" w:hAnsi="Arial" w:cs="Arial"/>
          <w:lang w:val="pt-PT" w:eastAsia="pt-BR"/>
        </w:rPr>
        <w:t xml:space="preserve"> seus caminhos se cruzam</w:t>
      </w:r>
      <w:r w:rsidR="007C3200">
        <w:rPr>
          <w:rFonts w:ascii="Arial" w:eastAsia="Times New Roman" w:hAnsi="Arial" w:cs="Arial"/>
          <w:lang w:val="pt-PT" w:eastAsia="pt-BR"/>
        </w:rPr>
        <w:t>, mas</w:t>
      </w:r>
      <w:r w:rsidRPr="00A74C79">
        <w:rPr>
          <w:rFonts w:ascii="Arial" w:eastAsia="Times New Roman" w:hAnsi="Arial" w:cs="Arial"/>
          <w:lang w:val="pt-PT" w:eastAsia="pt-BR"/>
        </w:rPr>
        <w:t xml:space="preserve"> eles não chegam a se enco</w:t>
      </w:r>
      <w:r w:rsidR="007C3200">
        <w:rPr>
          <w:rFonts w:ascii="Arial" w:eastAsia="Times New Roman" w:hAnsi="Arial" w:cs="Arial"/>
          <w:lang w:val="pt-PT" w:eastAsia="pt-BR"/>
        </w:rPr>
        <w:t>ntrar. Eles vão aos mesmos lugares, mas  não percebem um ao outro. Como eles podem se conhecer</w:t>
      </w:r>
      <w:r w:rsidRPr="00A74C79">
        <w:rPr>
          <w:rFonts w:ascii="Arial" w:eastAsia="Times New Roman" w:hAnsi="Arial" w:cs="Arial"/>
          <w:lang w:val="pt-PT" w:eastAsia="pt-BR"/>
        </w:rPr>
        <w:t xml:space="preserve"> em uma cidade de três milhões de pessoas? Eles vivem no centro de Buenos Aires, a cidade que os une e também os</w:t>
      </w:r>
      <w:r w:rsidR="00442E12" w:rsidRPr="00A74C79">
        <w:rPr>
          <w:rFonts w:ascii="Arial" w:eastAsia="Times New Roman" w:hAnsi="Arial" w:cs="Arial"/>
          <w:lang w:val="pt-PT" w:eastAsia="pt-BR"/>
        </w:rPr>
        <w:t xml:space="preserve"> separa.</w:t>
      </w:r>
    </w:p>
    <w:p w:rsidR="00075F67" w:rsidRPr="00A74C79" w:rsidRDefault="00075F67" w:rsidP="00115792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pt-PT" w:eastAsia="pt-BR"/>
        </w:rPr>
      </w:pPr>
      <w:r w:rsidRPr="00A74C79">
        <w:rPr>
          <w:rFonts w:ascii="Arial" w:eastAsia="Times New Roman" w:hAnsi="Arial" w:cs="Arial"/>
          <w:iCs/>
          <w:lang w:val="pt-PT" w:eastAsia="pt-BR"/>
        </w:rPr>
        <w:t>Medianeras</w:t>
      </w:r>
      <w:r w:rsidRPr="00A74C79">
        <w:rPr>
          <w:rFonts w:ascii="Arial" w:eastAsia="Times New Roman" w:hAnsi="Arial" w:cs="Arial"/>
          <w:lang w:val="pt-PT" w:eastAsia="pt-BR"/>
        </w:rPr>
        <w:t xml:space="preserve">  é nome dado àquelas paredes s</w:t>
      </w:r>
      <w:r w:rsidR="007C3200">
        <w:rPr>
          <w:rFonts w:ascii="Arial" w:eastAsia="Times New Roman" w:hAnsi="Arial" w:cs="Arial"/>
          <w:lang w:val="pt-PT" w:eastAsia="pt-BR"/>
        </w:rPr>
        <w:t>em janelas dos edifícios, no Brasil</w:t>
      </w:r>
      <w:r w:rsidRPr="00A74C79">
        <w:rPr>
          <w:rFonts w:ascii="Arial" w:eastAsia="Times New Roman" w:hAnsi="Arial" w:cs="Arial"/>
          <w:lang w:val="pt-PT" w:eastAsia="pt-BR"/>
        </w:rPr>
        <w:t xml:space="preserve"> chamadas de paredes cegas. Geralmente, são as paredes laterais de um prédio, que, por sua proximidade com o edifício vizinho, não se pode "abrir janelas". Muitas vezes, estes espaços são usados para afixar </w:t>
      </w:r>
      <w:hyperlink r:id="rId12" w:tooltip="Outdoor" w:history="1">
        <w:r w:rsidRPr="007C3200">
          <w:rPr>
            <w:rFonts w:ascii="Arial" w:eastAsia="Times New Roman" w:hAnsi="Arial" w:cs="Arial"/>
            <w:lang w:val="pt-PT" w:eastAsia="pt-BR"/>
          </w:rPr>
          <w:t>outdoors</w:t>
        </w:r>
      </w:hyperlink>
      <w:r w:rsidRPr="007C3200">
        <w:rPr>
          <w:rFonts w:ascii="Arial" w:eastAsia="Times New Roman" w:hAnsi="Arial" w:cs="Arial"/>
          <w:lang w:val="pt-PT" w:eastAsia="pt-BR"/>
        </w:rPr>
        <w:t xml:space="preserve"> ou algum tipo de </w:t>
      </w:r>
      <w:hyperlink r:id="rId13" w:tooltip="Publicidade" w:history="1">
        <w:r w:rsidRPr="007C3200">
          <w:rPr>
            <w:rFonts w:ascii="Arial" w:eastAsia="Times New Roman" w:hAnsi="Arial" w:cs="Arial"/>
            <w:lang w:val="pt-PT" w:eastAsia="pt-BR"/>
          </w:rPr>
          <w:t>publicidade</w:t>
        </w:r>
      </w:hyperlink>
      <w:r w:rsidRPr="00A74C79">
        <w:rPr>
          <w:rFonts w:ascii="Arial" w:eastAsia="Times New Roman" w:hAnsi="Arial" w:cs="Arial"/>
          <w:lang w:val="pt-PT" w:eastAsia="pt-BR"/>
        </w:rPr>
        <w:t>.</w:t>
      </w:r>
    </w:p>
    <w:p w:rsidR="00820896" w:rsidRDefault="00820896" w:rsidP="00820896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pt-PT" w:eastAsia="pt-BR"/>
        </w:rPr>
      </w:pPr>
      <w:r w:rsidRPr="00A74C79">
        <w:rPr>
          <w:rFonts w:ascii="Arial" w:eastAsia="Times New Roman" w:hAnsi="Arial" w:cs="Arial"/>
          <w:lang w:val="pt-PT" w:eastAsia="pt-BR"/>
        </w:rPr>
        <w:t xml:space="preserve">A obra recebeu os prêmios de melhor filme estrangeiro e melhor diretor no </w:t>
      </w:r>
      <w:hyperlink r:id="rId14" w:tooltip="Festival de Gramado" w:history="1">
        <w:r w:rsidRPr="00A74C79">
          <w:rPr>
            <w:rFonts w:ascii="Arial" w:eastAsia="Times New Roman" w:hAnsi="Arial" w:cs="Arial"/>
            <w:lang w:val="pt-PT" w:eastAsia="pt-BR"/>
          </w:rPr>
          <w:t>Festival de Gramado</w:t>
        </w:r>
      </w:hyperlink>
      <w:r w:rsidRPr="00A74C79">
        <w:rPr>
          <w:rFonts w:ascii="Arial" w:eastAsia="Times New Roman" w:hAnsi="Arial" w:cs="Arial"/>
          <w:lang w:val="pt-PT" w:eastAsia="pt-BR"/>
        </w:rPr>
        <w:t xml:space="preserve"> de 2011.</w:t>
      </w:r>
      <w:r w:rsidR="00442E12" w:rsidRPr="00A74C79">
        <w:rPr>
          <w:rFonts w:ascii="Arial" w:eastAsia="Times New Roman" w:hAnsi="Arial" w:cs="Arial"/>
          <w:lang w:val="pt-PT" w:eastAsia="pt-BR"/>
        </w:rPr>
        <w:t xml:space="preserve"> </w:t>
      </w:r>
      <w:r w:rsidR="00DD458D" w:rsidRPr="00A74C79">
        <w:rPr>
          <w:rFonts w:ascii="Arial" w:eastAsia="Times New Roman" w:hAnsi="Arial" w:cs="Arial"/>
          <w:lang w:val="pt-PT" w:eastAsia="pt-BR"/>
        </w:rPr>
        <w:t>E é realmente um “filmaço”</w:t>
      </w:r>
      <w:r w:rsidR="0052456E">
        <w:rPr>
          <w:rFonts w:ascii="Arial" w:eastAsia="Times New Roman" w:hAnsi="Arial" w:cs="Arial"/>
          <w:lang w:val="pt-PT" w:eastAsia="pt-BR"/>
        </w:rPr>
        <w:t>, o texto é profundo</w:t>
      </w:r>
      <w:r w:rsidR="00DD458D" w:rsidRPr="00A74C79">
        <w:rPr>
          <w:rFonts w:ascii="Arial" w:eastAsia="Times New Roman" w:hAnsi="Arial" w:cs="Arial"/>
          <w:lang w:val="pt-PT" w:eastAsia="pt-BR"/>
        </w:rPr>
        <w:t xml:space="preserve">, a fotografia </w:t>
      </w:r>
      <w:r w:rsidR="0052456E">
        <w:rPr>
          <w:rFonts w:ascii="Arial" w:eastAsia="Times New Roman" w:hAnsi="Arial" w:cs="Arial"/>
          <w:lang w:val="pt-PT" w:eastAsia="pt-BR"/>
        </w:rPr>
        <w:t>belíssima, os atores e diretor</w:t>
      </w:r>
      <w:r w:rsidR="00DD458D" w:rsidRPr="00A74C79">
        <w:rPr>
          <w:rFonts w:ascii="Arial" w:eastAsia="Times New Roman" w:hAnsi="Arial" w:cs="Arial"/>
          <w:lang w:val="pt-PT" w:eastAsia="pt-BR"/>
        </w:rPr>
        <w:t xml:space="preserve"> competentes e sensíveis. Não deixe de assistir.</w:t>
      </w:r>
    </w:p>
    <w:p w:rsidR="009C0B68" w:rsidRPr="00A74C79" w:rsidRDefault="009C0B68" w:rsidP="00820896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pt-PT" w:eastAsia="pt-BR"/>
        </w:rPr>
      </w:pPr>
      <w:r>
        <w:rPr>
          <w:rFonts w:ascii="Arial" w:eastAsia="Times New Roman" w:hAnsi="Arial" w:cs="Arial"/>
          <w:lang w:val="pt-PT" w:eastAsia="pt-BR"/>
        </w:rPr>
        <w:t xml:space="preserve">Nota: a atriz Pilar atuou no filme brasileiro “Lope”, em 2010.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"/>
      </w:tblGrid>
      <w:tr w:rsidR="0066755A" w:rsidRPr="00A74C79" w:rsidTr="00820896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0896" w:rsidRPr="00A74C79" w:rsidRDefault="00820896" w:rsidP="0066755A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lang w:eastAsia="pt-BR"/>
              </w:rPr>
            </w:pPr>
          </w:p>
        </w:tc>
      </w:tr>
    </w:tbl>
    <w:p w:rsidR="00820896" w:rsidRPr="00A74C79" w:rsidRDefault="00820896" w:rsidP="00075F6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lang w:val="pt-PT" w:eastAsia="pt-BR"/>
        </w:rPr>
      </w:pPr>
    </w:p>
    <w:sectPr w:rsidR="00820896" w:rsidRPr="00A74C79" w:rsidSect="003F35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1F22"/>
    <w:multiLevelType w:val="multilevel"/>
    <w:tmpl w:val="2F0E7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3E3518"/>
    <w:multiLevelType w:val="multilevel"/>
    <w:tmpl w:val="3A18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0F31C2"/>
    <w:multiLevelType w:val="multilevel"/>
    <w:tmpl w:val="2A5A3C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160D0B"/>
    <w:multiLevelType w:val="multilevel"/>
    <w:tmpl w:val="1D22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B530D0"/>
    <w:multiLevelType w:val="multilevel"/>
    <w:tmpl w:val="A04C0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D32E97"/>
    <w:multiLevelType w:val="multilevel"/>
    <w:tmpl w:val="6A74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0330EE"/>
    <w:multiLevelType w:val="multilevel"/>
    <w:tmpl w:val="B492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935711"/>
    <w:multiLevelType w:val="multilevel"/>
    <w:tmpl w:val="D3702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0896"/>
    <w:rsid w:val="00075F67"/>
    <w:rsid w:val="00115792"/>
    <w:rsid w:val="00273AE8"/>
    <w:rsid w:val="002C6580"/>
    <w:rsid w:val="003F3589"/>
    <w:rsid w:val="00442E12"/>
    <w:rsid w:val="0052456E"/>
    <w:rsid w:val="0066755A"/>
    <w:rsid w:val="007C3200"/>
    <w:rsid w:val="007E1117"/>
    <w:rsid w:val="00820896"/>
    <w:rsid w:val="009C0B68"/>
    <w:rsid w:val="00A74C79"/>
    <w:rsid w:val="00DD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589"/>
  </w:style>
  <w:style w:type="paragraph" w:styleId="Ttulo2">
    <w:name w:val="heading 2"/>
    <w:basedOn w:val="Normal"/>
    <w:link w:val="Ttulo2Char"/>
    <w:uiPriority w:val="9"/>
    <w:qFormat/>
    <w:rsid w:val="008208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820896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2089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20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-conversion">
    <w:name w:val="no-conversion"/>
    <w:basedOn w:val="Fontepargpadro"/>
    <w:rsid w:val="00820896"/>
  </w:style>
  <w:style w:type="character" w:customStyle="1" w:styleId="toctoggle">
    <w:name w:val="toctoggle"/>
    <w:basedOn w:val="Fontepargpadro"/>
    <w:rsid w:val="00820896"/>
  </w:style>
  <w:style w:type="character" w:customStyle="1" w:styleId="tocnumber">
    <w:name w:val="tocnumber"/>
    <w:basedOn w:val="Fontepargpadro"/>
    <w:rsid w:val="00820896"/>
  </w:style>
  <w:style w:type="character" w:customStyle="1" w:styleId="toctext">
    <w:name w:val="toctext"/>
    <w:basedOn w:val="Fontepargpadro"/>
    <w:rsid w:val="00820896"/>
  </w:style>
  <w:style w:type="character" w:customStyle="1" w:styleId="editsection">
    <w:name w:val="editsection"/>
    <w:basedOn w:val="Fontepargpadro"/>
    <w:rsid w:val="00820896"/>
  </w:style>
  <w:style w:type="character" w:customStyle="1" w:styleId="mw-headline">
    <w:name w:val="mw-headline"/>
    <w:basedOn w:val="Fontepargpadro"/>
    <w:rsid w:val="00820896"/>
  </w:style>
  <w:style w:type="character" w:customStyle="1" w:styleId="reference-text">
    <w:name w:val="reference-text"/>
    <w:basedOn w:val="Fontepargpadro"/>
    <w:rsid w:val="00820896"/>
  </w:style>
  <w:style w:type="character" w:customStyle="1" w:styleId="plainlinks">
    <w:name w:val="plainlinks"/>
    <w:basedOn w:val="Fontepargpadro"/>
    <w:rsid w:val="00820896"/>
  </w:style>
  <w:style w:type="character" w:customStyle="1" w:styleId="ui-button-text9">
    <w:name w:val="ui-button-text9"/>
    <w:basedOn w:val="Fontepargpadro"/>
    <w:rsid w:val="00820896"/>
  </w:style>
  <w:style w:type="character" w:customStyle="1" w:styleId="articlefeedback-pitch-or1">
    <w:name w:val="articlefeedback-pitch-or1"/>
    <w:basedOn w:val="Fontepargpadro"/>
    <w:rsid w:val="00820896"/>
  </w:style>
  <w:style w:type="paragraph" w:styleId="Textodebalo">
    <w:name w:val="Balloon Text"/>
    <w:basedOn w:val="Normal"/>
    <w:link w:val="TextodebaloChar"/>
    <w:uiPriority w:val="99"/>
    <w:semiHidden/>
    <w:unhideWhenUsed/>
    <w:rsid w:val="0066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75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0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4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3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8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047161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31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1" w:color="CCCCCC"/>
                        <w:right w:val="single" w:sz="6" w:space="0" w:color="CCCCCC"/>
                      </w:divBdr>
                      <w:divsChild>
                        <w:div w:id="19681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86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558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8087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34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475279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925776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731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3618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646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091091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5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418026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89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882078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22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522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342824">
                                  <w:marLeft w:val="0"/>
                                  <w:marRight w:val="0"/>
                                  <w:marTop w:val="18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95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521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5278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1951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0330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265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386059">
                                              <w:marLeft w:val="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46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60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828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58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6" w:color="FFA500"/>
                                    <w:left w:val="single" w:sz="6" w:space="6" w:color="FFA500"/>
                                    <w:bottom w:val="single" w:sz="6" w:space="6" w:color="FFA500"/>
                                    <w:right w:val="single" w:sz="6" w:space="6" w:color="FFA500"/>
                                  </w:divBdr>
                                  <w:divsChild>
                                    <w:div w:id="1034698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614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450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CCCCC"/>
                            <w:left w:val="single" w:sz="6" w:space="0" w:color="CCCCCC"/>
                            <w:bottom w:val="single" w:sz="6" w:space="1" w:color="CCCCCC"/>
                            <w:right w:val="single" w:sz="6" w:space="0" w:color="CCCCCC"/>
                          </w:divBdr>
                        </w:div>
                        <w:div w:id="30875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7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900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31548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680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0C0C0"/>
                                        <w:left w:val="single" w:sz="6" w:space="12" w:color="C0C0C0"/>
                                        <w:bottom w:val="single" w:sz="6" w:space="12" w:color="C0C0C0"/>
                                        <w:right w:val="single" w:sz="6" w:space="12" w:color="C0C0C0"/>
                                      </w:divBdr>
                                      <w:divsChild>
                                        <w:div w:id="1174494414">
                                          <w:marLeft w:val="79"/>
                                          <w:marRight w:val="79"/>
                                          <w:marTop w:val="79"/>
                                          <w:marBottom w:val="79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4874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73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27132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84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0C0C0"/>
                                        <w:left w:val="single" w:sz="6" w:space="12" w:color="C0C0C0"/>
                                        <w:bottom w:val="single" w:sz="6" w:space="12" w:color="C0C0C0"/>
                                        <w:right w:val="single" w:sz="6" w:space="12" w:color="C0C0C0"/>
                                      </w:divBdr>
                                      <w:divsChild>
                                        <w:div w:id="931468742">
                                          <w:marLeft w:val="79"/>
                                          <w:marRight w:val="79"/>
                                          <w:marTop w:val="79"/>
                                          <w:marBottom w:val="79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335693">
                                          <w:marLeft w:val="120"/>
                                          <w:marRight w:val="12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982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35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702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98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2" w:color="C0C0C0"/>
                                        <w:left w:val="single" w:sz="6" w:space="12" w:color="C0C0C0"/>
                                        <w:bottom w:val="single" w:sz="6" w:space="12" w:color="C0C0C0"/>
                                        <w:right w:val="single" w:sz="6" w:space="12" w:color="C0C0C0"/>
                                      </w:divBdr>
                                      <w:divsChild>
                                        <w:div w:id="1430345693">
                                          <w:marLeft w:val="79"/>
                                          <w:marRight w:val="79"/>
                                          <w:marTop w:val="79"/>
                                          <w:marBottom w:val="79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1361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17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19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/index.php?title=Gustavo_Taretto&amp;action=edit&amp;redlink=1" TargetMode="External"/><Relationship Id="rId13" Type="http://schemas.openxmlformats.org/officeDocument/2006/relationships/hyperlink" Target="http://pt.wikipedia.org/wiki/Publicida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Espanha" TargetMode="External"/><Relationship Id="rId12" Type="http://schemas.openxmlformats.org/officeDocument/2006/relationships/hyperlink" Target="http://pt.wikipedia.org/wiki/Outdoo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t.wikipedia.org/wiki/Argentina" TargetMode="External"/><Relationship Id="rId11" Type="http://schemas.openxmlformats.org/officeDocument/2006/relationships/hyperlink" Target="http://pt.wikipedia.org/wiki/Buenos_Aires" TargetMode="External"/><Relationship Id="rId5" Type="http://schemas.openxmlformats.org/officeDocument/2006/relationships/hyperlink" Target="http://pt.wikipedia.org/wiki/2011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t.wikipedia.org/w/index.php?title=Pilar_L%C3%B3pez_de_Ayala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t.wikipedia.org/w/index.php?title=Javier_Drolas&amp;action=edit&amp;redlink=1" TargetMode="External"/><Relationship Id="rId14" Type="http://schemas.openxmlformats.org/officeDocument/2006/relationships/hyperlink" Target="http://pt.wikipedia.org/wiki/Festival_de_Gramado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480</Words>
  <Characters>2597</Characters>
  <Application>Microsoft Office Word</Application>
  <DocSecurity>0</DocSecurity>
  <Lines>21</Lines>
  <Paragraphs>6</Paragraphs>
  <ScaleCrop>false</ScaleCrop>
  <Company>Acer</Company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12</cp:revision>
  <dcterms:created xsi:type="dcterms:W3CDTF">2012-03-19T21:52:00Z</dcterms:created>
  <dcterms:modified xsi:type="dcterms:W3CDTF">2012-03-20T22:17:00Z</dcterms:modified>
</cp:coreProperties>
</file>