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C45" w:rsidRDefault="00692650">
      <w:r>
        <w:t>Exposições</w:t>
      </w:r>
    </w:p>
    <w:p w:rsidR="00692650" w:rsidRDefault="00692650">
      <w:r>
        <w:t>Caixa Cultural – SP</w:t>
      </w:r>
    </w:p>
    <w:p w:rsidR="00692650" w:rsidRDefault="00FD3F13">
      <w:r>
        <w:t>A Caixa Cultural</w:t>
      </w:r>
      <w:proofErr w:type="gramStart"/>
      <w:r>
        <w:t xml:space="preserve"> </w:t>
      </w:r>
      <w:r w:rsidR="00692650">
        <w:t xml:space="preserve"> </w:t>
      </w:r>
      <w:proofErr w:type="gramEnd"/>
      <w:r w:rsidR="00692650">
        <w:t xml:space="preserve">São Paulo </w:t>
      </w:r>
      <w:r>
        <w:t xml:space="preserve">(Praça da </w:t>
      </w:r>
      <w:r w:rsidR="00692650">
        <w:t>Sé</w:t>
      </w:r>
      <w:r w:rsidR="002E6248">
        <w:t>,111)</w:t>
      </w:r>
      <w:r w:rsidR="00692650">
        <w:t xml:space="preserve">  está com três exposições imperdíveis , </w:t>
      </w:r>
      <w:r w:rsidR="002E6248">
        <w:t xml:space="preserve">até 29 de julho, </w:t>
      </w:r>
      <w:r w:rsidR="00692650">
        <w:t>uma delas é “</w:t>
      </w:r>
      <w:proofErr w:type="spellStart"/>
      <w:r w:rsidR="00692650">
        <w:t>Maringelli</w:t>
      </w:r>
      <w:proofErr w:type="spellEnd"/>
      <w:r w:rsidR="00692650">
        <w:t xml:space="preserve"> – Percurso Gráfico” que reúne a produção gráfica do professor</w:t>
      </w:r>
      <w:r w:rsidR="00F1379E">
        <w:t xml:space="preserve"> da USP</w:t>
      </w:r>
      <w:r w:rsidR="00692650">
        <w:t xml:space="preserve"> e artista Francisco </w:t>
      </w:r>
      <w:proofErr w:type="spellStart"/>
      <w:r w:rsidR="00692650">
        <w:t>Maringelli</w:t>
      </w:r>
      <w:proofErr w:type="spellEnd"/>
      <w:r w:rsidR="00692650">
        <w:t xml:space="preserve"> , revelando figuras, temas, tratamentos gráficos e cromáticos.  Entre os trabalhos estão xilogravuras de grandes dimensões, algumas com 210 x 80 cm. A exposição acontece simultaneamente ao lançamento livro  sobre o artista, da série “Artistas da USP” </w:t>
      </w:r>
      <w:r w:rsidR="00F1379E">
        <w:t>.</w:t>
      </w:r>
    </w:p>
    <w:p w:rsidR="00D16D59" w:rsidRDefault="00A500CF">
      <w:r>
        <w:t>“</w:t>
      </w:r>
      <w:proofErr w:type="spellStart"/>
      <w:r>
        <w:t>Polimatéria</w:t>
      </w:r>
      <w:proofErr w:type="spellEnd"/>
      <w:r>
        <w:t xml:space="preserve">” é uma exposição retrospectiva de João </w:t>
      </w:r>
      <w:r w:rsidR="00D16D59">
        <w:t>Rossi (1923</w:t>
      </w:r>
      <w:r w:rsidR="00A33C20">
        <w:t>-2000</w:t>
      </w:r>
      <w:r>
        <w:t>).</w:t>
      </w:r>
      <w:r w:rsidR="005C4743">
        <w:t xml:space="preserve"> </w:t>
      </w:r>
      <w:r>
        <w:t>São pinturas</w:t>
      </w:r>
      <w:r w:rsidR="00847083">
        <w:t xml:space="preserve"> a </w:t>
      </w:r>
      <w:proofErr w:type="spellStart"/>
      <w:r w:rsidR="00847083">
        <w:t>oleo</w:t>
      </w:r>
      <w:proofErr w:type="spellEnd"/>
      <w:r>
        <w:t>,</w:t>
      </w:r>
      <w:r w:rsidR="00847083">
        <w:t xml:space="preserve"> aquarelas,</w:t>
      </w:r>
      <w:proofErr w:type="gramStart"/>
      <w:r w:rsidR="00847083">
        <w:t xml:space="preserve"> </w:t>
      </w:r>
      <w:r>
        <w:t xml:space="preserve"> </w:t>
      </w:r>
      <w:proofErr w:type="gramEnd"/>
      <w:r>
        <w:t>desenhos, gravuras e esculturas desenvolvidas pelo artista durante sua vida.</w:t>
      </w:r>
      <w:r w:rsidR="00A33C20">
        <w:t xml:space="preserve"> Rossi foi professor</w:t>
      </w:r>
      <w:proofErr w:type="gramStart"/>
      <w:r w:rsidR="00A33C20">
        <w:t xml:space="preserve"> </w:t>
      </w:r>
      <w:r w:rsidR="00D16D59">
        <w:t xml:space="preserve"> </w:t>
      </w:r>
      <w:proofErr w:type="gramEnd"/>
      <w:r w:rsidR="00D16D59">
        <w:t xml:space="preserve">e diretor dos cursos de Artes </w:t>
      </w:r>
      <w:r w:rsidR="00A33C20">
        <w:t xml:space="preserve">da FAAP, </w:t>
      </w:r>
      <w:proofErr w:type="spellStart"/>
      <w:r w:rsidR="00D16D59">
        <w:t>Unaerp</w:t>
      </w:r>
      <w:proofErr w:type="spellEnd"/>
      <w:r w:rsidR="00D16D59">
        <w:t xml:space="preserve"> </w:t>
      </w:r>
      <w:r w:rsidR="00A33C20">
        <w:t xml:space="preserve"> e Mackenzie</w:t>
      </w:r>
      <w:r w:rsidR="00847083">
        <w:t>, onde se aposentou. Também foi professor de cursos de museus de arte como</w:t>
      </w:r>
      <w:r w:rsidR="00A33C20">
        <w:t xml:space="preserve"> o MAC e o MUBE, em São Paulo, onde residia.</w:t>
      </w:r>
      <w:r w:rsidR="00847083">
        <w:t xml:space="preserve"> </w:t>
      </w:r>
      <w:r w:rsidR="00D16D59">
        <w:t>As obras da exposição tem como temas a cidade</w:t>
      </w:r>
      <w:r w:rsidR="00847083">
        <w:t xml:space="preserve"> com seus prédios, casarões e favelas</w:t>
      </w:r>
      <w:proofErr w:type="gramStart"/>
      <w:r w:rsidR="00847083">
        <w:t xml:space="preserve"> </w:t>
      </w:r>
      <w:r w:rsidR="00D16D59">
        <w:t xml:space="preserve"> </w:t>
      </w:r>
      <w:proofErr w:type="gramEnd"/>
      <w:r w:rsidR="00D16D59">
        <w:t>e os ameríndios</w:t>
      </w:r>
      <w:r w:rsidR="00847083">
        <w:t>.</w:t>
      </w:r>
    </w:p>
    <w:p w:rsidR="00151032" w:rsidRDefault="00151032">
      <w:r>
        <w:t xml:space="preserve">“Audácia Concreta” reúne colagens de Luiz </w:t>
      </w:r>
      <w:proofErr w:type="spellStart"/>
      <w:r>
        <w:t>Sacilotto</w:t>
      </w:r>
      <w:proofErr w:type="spellEnd"/>
      <w:r>
        <w:t xml:space="preserve"> (1924-2003), artista que nasceu e viveu em Santo André. As colagens foram criadas na década de 1990 e serigrafias realizadas entre 1954 e 1978, dentro da linguagem concreta e da </w:t>
      </w:r>
      <w:proofErr w:type="spellStart"/>
      <w:r>
        <w:t>op</w:t>
      </w:r>
      <w:proofErr w:type="spellEnd"/>
      <w:r>
        <w:t xml:space="preserve"> arte. São figuras geométricas organizadas de maneira a provocar ilusão ótica de movimento. As colagens foram feitas com vinil adesivo, onde </w:t>
      </w:r>
      <w:proofErr w:type="gramStart"/>
      <w:r>
        <w:t>valeu-se</w:t>
      </w:r>
      <w:proofErr w:type="gramEnd"/>
      <w:r>
        <w:t xml:space="preserve"> de seu conhecimento de geometria e cálculo  organizando círculos e triângulos. A exposição faz parte de uma série de exposições realizadas pela Caixa Cultural com o objetivo de apresentar a produção concreta brasileira.</w:t>
      </w:r>
    </w:p>
    <w:p w:rsidR="00133A99" w:rsidRDefault="00151032">
      <w:r>
        <w:t xml:space="preserve"> </w:t>
      </w:r>
      <w:r w:rsidR="00CA7363">
        <w:t>E</w:t>
      </w:r>
      <w:r w:rsidR="002B0D7A">
        <w:t xml:space="preserve">moção </w:t>
      </w:r>
      <w:proofErr w:type="spellStart"/>
      <w:r w:rsidR="002B0D7A">
        <w:t>art.</w:t>
      </w:r>
      <w:r w:rsidR="00CA7363">
        <w:t>ficial</w:t>
      </w:r>
      <w:proofErr w:type="spellEnd"/>
      <w:r w:rsidR="002B0D7A">
        <w:t xml:space="preserve"> 6.0</w:t>
      </w:r>
    </w:p>
    <w:p w:rsidR="00CA7363" w:rsidRDefault="00417816">
      <w:r>
        <w:t xml:space="preserve">A </w:t>
      </w:r>
      <w:r w:rsidR="00D0695B">
        <w:t xml:space="preserve">Sexta </w:t>
      </w:r>
      <w:r>
        <w:t>Bienal Internacional de Arte e Tecnologia reali</w:t>
      </w:r>
      <w:r w:rsidR="00AD4964">
        <w:t xml:space="preserve">zada pelo </w:t>
      </w:r>
      <w:r w:rsidR="00D0695B">
        <w:t xml:space="preserve">Instituto </w:t>
      </w:r>
      <w:r w:rsidR="00AD4964">
        <w:t>Itaú C</w:t>
      </w:r>
      <w:r w:rsidR="00D0695B">
        <w:t xml:space="preserve">ultural (av. Paulista, 149) </w:t>
      </w:r>
      <w:proofErr w:type="gramStart"/>
      <w:r w:rsidR="00D0695B">
        <w:t>fecha</w:t>
      </w:r>
      <w:proofErr w:type="gramEnd"/>
      <w:r w:rsidR="00D0695B">
        <w:t xml:space="preserve"> um ciclo de bienais e promete estender esse tipo de mapeamento a sua programa;ao geral. Apresenta uma multiplicidade de suportes que a arte tecnológica possui. Entre os destaques, há uma estrela do mar virtual e criações interativas com celulares. A Bienal se encerra em 29 de julho.</w:t>
      </w:r>
    </w:p>
    <w:p w:rsidR="00CA7363" w:rsidRPr="00EF4EC9" w:rsidRDefault="00CA7363"/>
    <w:sectPr w:rsidR="00CA7363" w:rsidRPr="00EF4EC9" w:rsidSect="00DF0B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EC9"/>
    <w:rsid w:val="00097475"/>
    <w:rsid w:val="00133A99"/>
    <w:rsid w:val="00151032"/>
    <w:rsid w:val="001B7D09"/>
    <w:rsid w:val="00246850"/>
    <w:rsid w:val="002B0D7A"/>
    <w:rsid w:val="002E6248"/>
    <w:rsid w:val="00347AA1"/>
    <w:rsid w:val="00417816"/>
    <w:rsid w:val="004577B0"/>
    <w:rsid w:val="004A099F"/>
    <w:rsid w:val="004D600C"/>
    <w:rsid w:val="005C4743"/>
    <w:rsid w:val="00692650"/>
    <w:rsid w:val="007F50D7"/>
    <w:rsid w:val="00847083"/>
    <w:rsid w:val="009D0543"/>
    <w:rsid w:val="00A14BAB"/>
    <w:rsid w:val="00A33C20"/>
    <w:rsid w:val="00A500CF"/>
    <w:rsid w:val="00AD4964"/>
    <w:rsid w:val="00CA7363"/>
    <w:rsid w:val="00D0695B"/>
    <w:rsid w:val="00D16D59"/>
    <w:rsid w:val="00DF0BEB"/>
    <w:rsid w:val="00EF4EC9"/>
    <w:rsid w:val="00F04C45"/>
    <w:rsid w:val="00F1379E"/>
    <w:rsid w:val="00FD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B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Valued Acer Customer</cp:lastModifiedBy>
  <cp:revision>9</cp:revision>
  <dcterms:created xsi:type="dcterms:W3CDTF">2012-06-18T21:37:00Z</dcterms:created>
  <dcterms:modified xsi:type="dcterms:W3CDTF">2012-06-18T22:51:00Z</dcterms:modified>
</cp:coreProperties>
</file>