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B89" w:rsidRDefault="00CD2F49">
      <w:r>
        <w:t>Galeria Choque Cultural</w:t>
      </w:r>
    </w:p>
    <w:p w:rsidR="00CD2F49" w:rsidRDefault="00CD2F49">
      <w:r>
        <w:t>A cultura do grafite em São Paulo, iniciada no fin</w:t>
      </w:r>
      <w:r w:rsidR="004B698B">
        <w:t xml:space="preserve">al da década de 1970, está em </w:t>
      </w:r>
      <w:r w:rsidR="00090AD0">
        <w:t>ascensão</w:t>
      </w:r>
      <w:r>
        <w:t xml:space="preserve"> no século XXI, ao ponto de sair dos muros e invadir as galerias e museus de a</w:t>
      </w:r>
      <w:r w:rsidR="004B698B">
        <w:t>rte, a</w:t>
      </w:r>
      <w:r>
        <w:t xml:space="preserve">dquirindo status de arte </w:t>
      </w:r>
      <w:r w:rsidR="004B698B">
        <w:t xml:space="preserve">e também passou a ser </w:t>
      </w:r>
      <w:r>
        <w:t>tema de diversas publicações.</w:t>
      </w:r>
    </w:p>
    <w:p w:rsidR="004B698B" w:rsidRDefault="00090AD0" w:rsidP="004B698B">
      <w:r>
        <w:t>O</w:t>
      </w:r>
      <w:r w:rsidR="004B698B">
        <w:t xml:space="preserve"> grafite não se limita mais a colocar uma marca sobre superfícies do espaço urbano, e seus suportes e técnicas não se restringem, ao clássico “tinta spray sobre muros”. </w:t>
      </w:r>
      <w:r>
        <w:t xml:space="preserve">“Hoje agregam o uso da fotografia, vídeo e mídia digital, a exemplo dos trabalhos de Alexandre Orion, que representa uma interação entre o caráter artístico, o território e as pessoas com seus potenciais de transformação vital”. </w:t>
      </w:r>
      <w:r w:rsidR="004B698B">
        <w:t>(DNA Brasil – Tendências e Conceitos Emergentes para as cinco regiões brasileiras)</w:t>
      </w:r>
    </w:p>
    <w:p w:rsidR="004B698B" w:rsidRDefault="004B698B"/>
    <w:p w:rsidR="00CA5084" w:rsidRDefault="004B698B">
      <w:r>
        <w:t>Em 2003</w:t>
      </w:r>
      <w:r w:rsidR="00CD2F49">
        <w:t>, no Bairro de</w:t>
      </w:r>
      <w:r>
        <w:t xml:space="preserve"> Pinheiros, foi aberta a</w:t>
      </w:r>
      <w:r w:rsidR="00CD2F49">
        <w:t xml:space="preserve"> Choque Cultural,</w:t>
      </w:r>
      <w:r>
        <w:t xml:space="preserve"> que editava livros sobre as novas manifestações ar</w:t>
      </w:r>
      <w:r w:rsidR="00336CDE">
        <w:t xml:space="preserve">tísticas, dentre elas o </w:t>
      </w:r>
      <w:r w:rsidR="00090AD0">
        <w:t>grafite</w:t>
      </w:r>
      <w:r>
        <w:t>. Em 2004 foi aberta a Galeria</w:t>
      </w:r>
      <w:r w:rsidR="00BD1364">
        <w:t xml:space="preserve">, tendo como </w:t>
      </w:r>
      <w:r w:rsidR="00090AD0">
        <w:t>sócio-diretores</w:t>
      </w:r>
      <w:r w:rsidR="00BD1364">
        <w:t xml:space="preserve"> os arquitetos Baixo Ribeiro e Mariana Martins (filha de Aldemir Martins) e o artista e historiador Eduardo Saretta, que realiza</w:t>
      </w:r>
      <w:r>
        <w:t xml:space="preserve"> exposições mensais dos novos artistas brasileiros</w:t>
      </w:r>
      <w:r w:rsidR="00CA5084">
        <w:t xml:space="preserve"> e estrangeiros</w:t>
      </w:r>
      <w:r>
        <w:t>, além de comercializar</w:t>
      </w:r>
      <w:r w:rsidR="00090AD0">
        <w:t xml:space="preserve"> </w:t>
      </w:r>
      <w:r w:rsidR="00CD2F49">
        <w:t>a venda de gravuras numeradas de seus artistas a preços acessíveis</w:t>
      </w:r>
      <w:r>
        <w:t>.</w:t>
      </w:r>
      <w:r w:rsidR="00CA5084">
        <w:t xml:space="preserve"> Entre os nomes que figuram no acervo da galeria estão os brasileiros: Speto, Titi Freak, Zezão, Rafael Coutinho, Stephan Doitschinoff, entre tantos. </w:t>
      </w:r>
      <w:r>
        <w:t xml:space="preserve"> </w:t>
      </w:r>
    </w:p>
    <w:p w:rsidR="00AE78AA" w:rsidRDefault="000441E7">
      <w:r>
        <w:t>O espaço da galeria é o inverso de outras galerias de arte, chamada entre os grafiteiros</w:t>
      </w:r>
      <w:r w:rsidR="00090AD0">
        <w:t xml:space="preserve"> </w:t>
      </w:r>
      <w:r>
        <w:t>de “cubo branco”. Totalmente alternativa, underground, tem suas paredes cobertas de cartazes, adesivos,</w:t>
      </w:r>
      <w:r w:rsidR="00CA5084">
        <w:t xml:space="preserve"> fotografias, Xerox, técnicas de gravura como xilogravura ou metal, desenhos de mangá, cultura popular, </w:t>
      </w:r>
      <w:r w:rsidR="0005387C">
        <w:t>instalações,</w:t>
      </w:r>
      <w:r w:rsidR="00090AD0">
        <w:t xml:space="preserve"> </w:t>
      </w:r>
      <w:r w:rsidR="00CA5084">
        <w:t xml:space="preserve">que são recobertos a cada mostra pelo artista expositor do mês. </w:t>
      </w:r>
      <w:r w:rsidR="0007079A">
        <w:t xml:space="preserve">No mês de julho e agosto o artista expositor é Daniel Melim, com </w:t>
      </w:r>
      <w:r w:rsidR="00090AD0">
        <w:t>a mostra “Novos Planos”</w:t>
      </w:r>
      <w:r w:rsidR="00336CDE">
        <w:t xml:space="preserve">. </w:t>
      </w:r>
      <w:r w:rsidR="0005387C">
        <w:rPr>
          <w:rFonts w:ascii="Arial" w:hAnsi="Arial" w:cs="Arial"/>
          <w:sz w:val="20"/>
          <w:szCs w:val="20"/>
        </w:rPr>
        <w:t>A</w:t>
      </w:r>
      <w:r w:rsidR="00336CDE">
        <w:rPr>
          <w:rFonts w:ascii="Arial" w:hAnsi="Arial" w:cs="Arial"/>
          <w:sz w:val="20"/>
          <w:szCs w:val="20"/>
        </w:rPr>
        <w:t>o</w:t>
      </w:r>
      <w:r w:rsidR="00090AD0">
        <w:rPr>
          <w:rFonts w:ascii="Arial" w:hAnsi="Arial" w:cs="Arial"/>
          <w:sz w:val="20"/>
          <w:szCs w:val="20"/>
        </w:rPr>
        <w:t xml:space="preserve"> </w:t>
      </w:r>
      <w:r w:rsidR="0005387C">
        <w:rPr>
          <w:rFonts w:ascii="Arial" w:hAnsi="Arial" w:cs="Arial"/>
          <w:sz w:val="20"/>
          <w:szCs w:val="20"/>
        </w:rPr>
        <w:t>longo de sua carreira Melin tem discutido a transformação de imagens em símbolos do inconsciente coletivo pelo uso recorrente e massivo de certos ícones pela publici</w:t>
      </w:r>
      <w:r w:rsidR="00336CDE">
        <w:rPr>
          <w:rFonts w:ascii="Arial" w:hAnsi="Arial" w:cs="Arial"/>
          <w:sz w:val="20"/>
          <w:szCs w:val="20"/>
        </w:rPr>
        <w:t>dade.</w:t>
      </w:r>
      <w:r w:rsidR="00AE78AA">
        <w:rPr>
          <w:rFonts w:ascii="Arial" w:hAnsi="Arial" w:cs="Arial"/>
          <w:sz w:val="20"/>
          <w:szCs w:val="20"/>
        </w:rPr>
        <w:t xml:space="preserve"> Melim apresenta uma exposição multimídia, com telas de grande dimensão, instalações, fotos</w:t>
      </w:r>
      <w:r w:rsidR="00336CDE">
        <w:rPr>
          <w:rFonts w:ascii="Arial" w:hAnsi="Arial" w:cs="Arial"/>
          <w:sz w:val="20"/>
          <w:szCs w:val="20"/>
        </w:rPr>
        <w:t xml:space="preserve"> e vídeo</w:t>
      </w:r>
      <w:r w:rsidR="00AE78AA">
        <w:rPr>
          <w:rFonts w:ascii="Arial" w:hAnsi="Arial" w:cs="Arial"/>
          <w:sz w:val="20"/>
          <w:szCs w:val="20"/>
        </w:rPr>
        <w:t>.</w:t>
      </w:r>
    </w:p>
    <w:p w:rsidR="00CD2F49" w:rsidRDefault="00AA5344">
      <w:r>
        <w:t xml:space="preserve">Serviço: Galeria Choque Cultural – </w:t>
      </w:r>
      <w:r w:rsidR="00090AD0">
        <w:t>Rua</w:t>
      </w:r>
      <w:r>
        <w:t xml:space="preserve"> João Moura, 997 – Pinheiros – SP – terça a sábado, 12 às 19 </w:t>
      </w:r>
      <w:r w:rsidR="00090AD0">
        <w:t xml:space="preserve">horas. </w:t>
      </w:r>
      <w:r>
        <w:t>www.choquecultural.com.br</w:t>
      </w:r>
      <w:r w:rsidR="000441E7">
        <w:t xml:space="preserve"> </w:t>
      </w:r>
    </w:p>
    <w:sectPr w:rsidR="00CD2F49" w:rsidSect="00030B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A0037"/>
    <w:multiLevelType w:val="multilevel"/>
    <w:tmpl w:val="01AC6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CD2F49"/>
    <w:rsid w:val="00030B89"/>
    <w:rsid w:val="000441E7"/>
    <w:rsid w:val="0005387C"/>
    <w:rsid w:val="0007079A"/>
    <w:rsid w:val="00090AD0"/>
    <w:rsid w:val="00336CDE"/>
    <w:rsid w:val="004B698B"/>
    <w:rsid w:val="00AA5344"/>
    <w:rsid w:val="00AE78AA"/>
    <w:rsid w:val="00BD1364"/>
    <w:rsid w:val="00CA5084"/>
    <w:rsid w:val="00CD2F49"/>
    <w:rsid w:val="00EB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B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05387C"/>
    <w:rPr>
      <w:strike w:val="0"/>
      <w:dstrike w:val="0"/>
      <w:color w:val="7D7D7D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053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3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38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11</cp:revision>
  <dcterms:created xsi:type="dcterms:W3CDTF">2011-07-25T22:15:00Z</dcterms:created>
  <dcterms:modified xsi:type="dcterms:W3CDTF">2011-07-25T23:56:00Z</dcterms:modified>
</cp:coreProperties>
</file>