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ED" w:rsidRDefault="006167F2">
      <w:r>
        <w:t>Glauco Rodrigues</w:t>
      </w:r>
    </w:p>
    <w:p w:rsidR="00E83F47" w:rsidRPr="00254AD1" w:rsidRDefault="00E83F47" w:rsidP="00E83F47">
      <w:pPr>
        <w:spacing w:before="100" w:beforeAutospacing="1" w:after="100" w:afterAutospacing="1" w:line="159" w:lineRule="atLeas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54AD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Pintor, desenhista, gravador, ilustrador e cenógrafo, Glauco Rodrigues, um dos maiores artistas contemporâneos brasileiros, ganha retrospectiva na Caixa Cultural São</w:t>
      </w:r>
      <w:r w:rsidR="0001309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Paulo</w:t>
      </w:r>
      <w:r w:rsidRPr="00254AD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até 21 de agosto. </w:t>
      </w:r>
    </w:p>
    <w:p w:rsidR="00E83F47" w:rsidRPr="00013098" w:rsidRDefault="00013098" w:rsidP="00013098">
      <w:pPr>
        <w:spacing w:before="100" w:beforeAutospacing="1" w:after="100" w:afterAutospacing="1" w:line="159" w:lineRule="atLeas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r w:rsidR="00B30E6C" w:rsidRPr="00254AD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exposição "O Universo Gráfico de Glauco Rodrigues" reúne mais de cem originais de Glauco, entre serigrafias, litografias, linoleografias, capas de revistas, como a extinta "Senhor" e a "Veja" dos anos 1950, 1960 e 1970 --entre outras--, capas de livro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s,</w:t>
      </w:r>
      <w:r w:rsidR="00B30E6C" w:rsidRPr="00254AD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iscos</w:t>
      </w:r>
      <w:r w:rsidR="00B30E6C" w:rsidRPr="00254AD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cartazes de filmes. </w:t>
      </w:r>
    </w:p>
    <w:p w:rsidR="006167F2" w:rsidRPr="00254AD1" w:rsidRDefault="006167F2">
      <w:pPr>
        <w:rPr>
          <w:rFonts w:ascii="Arial" w:hAnsi="Arial" w:cs="Arial"/>
          <w:sz w:val="24"/>
          <w:szCs w:val="24"/>
        </w:rPr>
      </w:pPr>
      <w:r w:rsidRPr="00254AD1">
        <w:rPr>
          <w:rFonts w:ascii="Arial" w:hAnsi="Arial" w:cs="Arial"/>
          <w:sz w:val="24"/>
          <w:szCs w:val="24"/>
        </w:rPr>
        <w:t xml:space="preserve">Nascido em Bagé, </w:t>
      </w:r>
      <w:r w:rsidR="00254AD1">
        <w:rPr>
          <w:rFonts w:ascii="Arial" w:hAnsi="Arial" w:cs="Arial"/>
          <w:sz w:val="24"/>
          <w:szCs w:val="24"/>
        </w:rPr>
        <w:t>Rio Grande do Sul, em 1929</w:t>
      </w:r>
      <w:r w:rsidRPr="00254AD1">
        <w:rPr>
          <w:rFonts w:ascii="Arial" w:hAnsi="Arial" w:cs="Arial"/>
          <w:sz w:val="24"/>
          <w:szCs w:val="24"/>
        </w:rPr>
        <w:t>, Glauco Rodrigues freqüentou a Escola de Belas Artes de Porto Alegre</w:t>
      </w:r>
      <w:r w:rsidR="006F02C9">
        <w:rPr>
          <w:rFonts w:ascii="Arial" w:hAnsi="Arial" w:cs="Arial"/>
          <w:sz w:val="24"/>
          <w:szCs w:val="24"/>
        </w:rPr>
        <w:t xml:space="preserve"> e posteriormente a d</w:t>
      </w:r>
      <w:r w:rsidRPr="00254AD1">
        <w:rPr>
          <w:rFonts w:ascii="Arial" w:hAnsi="Arial" w:cs="Arial"/>
          <w:sz w:val="24"/>
          <w:szCs w:val="24"/>
        </w:rPr>
        <w:t>o Rio de Janeiro. Fo</w:t>
      </w:r>
      <w:r w:rsidR="00254AD1">
        <w:rPr>
          <w:rFonts w:ascii="Arial" w:hAnsi="Arial" w:cs="Arial"/>
          <w:sz w:val="24"/>
          <w:szCs w:val="24"/>
        </w:rPr>
        <w:t>i</w:t>
      </w:r>
      <w:r w:rsidRPr="00254AD1">
        <w:rPr>
          <w:rFonts w:ascii="Arial" w:hAnsi="Arial" w:cs="Arial"/>
          <w:sz w:val="24"/>
          <w:szCs w:val="24"/>
        </w:rPr>
        <w:t xml:space="preserve"> um dos fundadores</w:t>
      </w:r>
      <w:r w:rsidR="00254AD1">
        <w:rPr>
          <w:rFonts w:ascii="Arial" w:hAnsi="Arial" w:cs="Arial"/>
          <w:sz w:val="24"/>
          <w:szCs w:val="24"/>
        </w:rPr>
        <w:t>, ao lado de Danúbio Gonçalves e Glênio Bianchetti do Clube de Gravura de Bagé, em 1951 e posteriormente participou</w:t>
      </w:r>
      <w:r w:rsidRPr="00254AD1">
        <w:rPr>
          <w:rFonts w:ascii="Arial" w:hAnsi="Arial" w:cs="Arial"/>
          <w:sz w:val="24"/>
          <w:szCs w:val="24"/>
        </w:rPr>
        <w:t xml:space="preserve"> do Clube de Gravura de </w:t>
      </w:r>
      <w:r w:rsidR="00254AD1">
        <w:rPr>
          <w:rFonts w:ascii="Arial" w:hAnsi="Arial" w:cs="Arial"/>
          <w:sz w:val="24"/>
          <w:szCs w:val="24"/>
        </w:rPr>
        <w:t>Porto Alegre,</w:t>
      </w:r>
      <w:r w:rsidRPr="00254AD1">
        <w:rPr>
          <w:rFonts w:ascii="Arial" w:hAnsi="Arial" w:cs="Arial"/>
          <w:sz w:val="24"/>
          <w:szCs w:val="24"/>
        </w:rPr>
        <w:t xml:space="preserve"> </w:t>
      </w:r>
      <w:r w:rsidR="006F02C9">
        <w:rPr>
          <w:rFonts w:ascii="Arial" w:hAnsi="Arial" w:cs="Arial"/>
          <w:sz w:val="24"/>
          <w:szCs w:val="24"/>
        </w:rPr>
        <w:t xml:space="preserve">fundado por Carlos Scliar. No final de 1950 se mudou para o Rio de Janeiro e já desenvolvia </w:t>
      </w:r>
      <w:r w:rsidRPr="00254AD1">
        <w:rPr>
          <w:rFonts w:ascii="Arial" w:hAnsi="Arial" w:cs="Arial"/>
          <w:sz w:val="24"/>
          <w:szCs w:val="24"/>
        </w:rPr>
        <w:t xml:space="preserve">temática realista e social retratando cenários e costumes dos gaúchos. </w:t>
      </w:r>
    </w:p>
    <w:p w:rsidR="005E5D69" w:rsidRDefault="006167F2">
      <w:pPr>
        <w:rPr>
          <w:rFonts w:ascii="Arial" w:hAnsi="Arial" w:cs="Arial"/>
          <w:sz w:val="24"/>
          <w:szCs w:val="24"/>
        </w:rPr>
      </w:pPr>
      <w:r w:rsidRPr="00254AD1">
        <w:rPr>
          <w:rFonts w:ascii="Arial" w:hAnsi="Arial" w:cs="Arial"/>
          <w:sz w:val="24"/>
          <w:szCs w:val="24"/>
        </w:rPr>
        <w:t>Trabalhou com Artes Gráficas enquanto p</w:t>
      </w:r>
      <w:r w:rsidR="006F02C9">
        <w:rPr>
          <w:rFonts w:ascii="Arial" w:hAnsi="Arial" w:cs="Arial"/>
          <w:sz w:val="24"/>
          <w:szCs w:val="24"/>
        </w:rPr>
        <w:t>articipava de salões e bienais,</w:t>
      </w:r>
      <w:r w:rsidRPr="00254AD1">
        <w:rPr>
          <w:rFonts w:ascii="Arial" w:hAnsi="Arial" w:cs="Arial"/>
          <w:sz w:val="24"/>
          <w:szCs w:val="24"/>
        </w:rPr>
        <w:t xml:space="preserve"> </w:t>
      </w:r>
      <w:r w:rsidR="0059587D" w:rsidRPr="00254AD1">
        <w:rPr>
          <w:rFonts w:ascii="Arial" w:hAnsi="Arial" w:cs="Arial"/>
          <w:sz w:val="24"/>
          <w:szCs w:val="24"/>
        </w:rPr>
        <w:t>tendo ganhado</w:t>
      </w:r>
      <w:r w:rsidRPr="00254AD1">
        <w:rPr>
          <w:rFonts w:ascii="Arial" w:hAnsi="Arial" w:cs="Arial"/>
          <w:sz w:val="24"/>
          <w:szCs w:val="24"/>
        </w:rPr>
        <w:t xml:space="preserve"> o prêmio de viagem à </w:t>
      </w:r>
      <w:r w:rsidR="0059587D" w:rsidRPr="00254AD1">
        <w:rPr>
          <w:rFonts w:ascii="Arial" w:hAnsi="Arial" w:cs="Arial"/>
          <w:sz w:val="24"/>
          <w:szCs w:val="24"/>
        </w:rPr>
        <w:t>Europa,</w:t>
      </w:r>
      <w:r w:rsidRPr="00254AD1">
        <w:rPr>
          <w:rFonts w:ascii="Arial" w:hAnsi="Arial" w:cs="Arial"/>
          <w:sz w:val="24"/>
          <w:szCs w:val="24"/>
        </w:rPr>
        <w:t xml:space="preserve"> em 1960. Ficou até 1965 na Europa, morando em Roma</w:t>
      </w:r>
      <w:r w:rsidR="00254AD1">
        <w:rPr>
          <w:rFonts w:ascii="Arial" w:hAnsi="Arial" w:cs="Arial"/>
          <w:sz w:val="24"/>
          <w:szCs w:val="24"/>
        </w:rPr>
        <w:t>, quando desenvolveu arte abstrata</w:t>
      </w:r>
      <w:r w:rsidRPr="00254AD1">
        <w:rPr>
          <w:rFonts w:ascii="Arial" w:hAnsi="Arial" w:cs="Arial"/>
          <w:sz w:val="24"/>
          <w:szCs w:val="24"/>
        </w:rPr>
        <w:t>. Ao retornar ao Brasil começou a desenvolver uma série de obras</w:t>
      </w:r>
      <w:r w:rsidR="00254AD1">
        <w:rPr>
          <w:rFonts w:ascii="Arial" w:hAnsi="Arial" w:cs="Arial"/>
          <w:sz w:val="24"/>
          <w:szCs w:val="24"/>
        </w:rPr>
        <w:t xml:space="preserve"> figurat</w:t>
      </w:r>
      <w:r w:rsidR="005E5D69">
        <w:rPr>
          <w:rFonts w:ascii="Arial" w:hAnsi="Arial" w:cs="Arial"/>
          <w:sz w:val="24"/>
          <w:szCs w:val="24"/>
        </w:rPr>
        <w:t>iv</w:t>
      </w:r>
      <w:r w:rsidR="00254AD1">
        <w:rPr>
          <w:rFonts w:ascii="Arial" w:hAnsi="Arial" w:cs="Arial"/>
          <w:sz w:val="24"/>
          <w:szCs w:val="24"/>
        </w:rPr>
        <w:t>as</w:t>
      </w:r>
      <w:r w:rsidR="005E5D69">
        <w:rPr>
          <w:rFonts w:ascii="Arial" w:hAnsi="Arial" w:cs="Arial"/>
          <w:sz w:val="24"/>
          <w:szCs w:val="24"/>
        </w:rPr>
        <w:t>, dentro da linguagem da Pop Art</w:t>
      </w:r>
      <w:r w:rsidR="00254AD1">
        <w:rPr>
          <w:rFonts w:ascii="Arial" w:hAnsi="Arial" w:cs="Arial"/>
          <w:sz w:val="24"/>
          <w:szCs w:val="24"/>
        </w:rPr>
        <w:t>.</w:t>
      </w:r>
    </w:p>
    <w:p w:rsidR="006167F2" w:rsidRDefault="00254A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167F2" w:rsidRPr="00254AD1">
        <w:rPr>
          <w:rFonts w:ascii="Arial" w:hAnsi="Arial" w:cs="Arial"/>
          <w:sz w:val="24"/>
          <w:szCs w:val="24"/>
        </w:rPr>
        <w:t>Seu trabalho de pesquisa sobre as crenças, a alma e a vida do po</w:t>
      </w:r>
      <w:r w:rsidR="006F02C9">
        <w:rPr>
          <w:rFonts w:ascii="Arial" w:hAnsi="Arial" w:cs="Arial"/>
          <w:sz w:val="24"/>
          <w:szCs w:val="24"/>
        </w:rPr>
        <w:t>vo brasileiro</w:t>
      </w:r>
      <w:r w:rsidR="0059587D">
        <w:rPr>
          <w:rFonts w:ascii="Arial" w:hAnsi="Arial" w:cs="Arial"/>
          <w:sz w:val="24"/>
          <w:szCs w:val="24"/>
        </w:rPr>
        <w:t xml:space="preserve"> </w:t>
      </w:r>
      <w:r w:rsidR="006F02C9">
        <w:rPr>
          <w:rFonts w:ascii="Arial" w:hAnsi="Arial" w:cs="Arial"/>
          <w:sz w:val="24"/>
          <w:szCs w:val="24"/>
        </w:rPr>
        <w:t>gerou dezenas de pinturas</w:t>
      </w:r>
      <w:r w:rsidR="006167F2" w:rsidRPr="00254AD1">
        <w:rPr>
          <w:rFonts w:ascii="Arial" w:hAnsi="Arial" w:cs="Arial"/>
          <w:sz w:val="24"/>
          <w:szCs w:val="24"/>
        </w:rPr>
        <w:t>, retratando o índio</w:t>
      </w:r>
      <w:r>
        <w:rPr>
          <w:rFonts w:ascii="Arial" w:hAnsi="Arial" w:cs="Arial"/>
          <w:sz w:val="24"/>
          <w:szCs w:val="24"/>
        </w:rPr>
        <w:t>, o futebol ou o carnaval</w:t>
      </w:r>
      <w:r w:rsidR="006167F2" w:rsidRPr="00254AD1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série</w:t>
      </w:r>
      <w:r w:rsidRPr="00254AD1">
        <w:rPr>
          <w:rFonts w:ascii="Arial" w:hAnsi="Arial" w:cs="Arial"/>
          <w:i/>
          <w:sz w:val="24"/>
          <w:szCs w:val="24"/>
        </w:rPr>
        <w:t xml:space="preserve"> </w:t>
      </w:r>
      <w:r w:rsidR="004305FF" w:rsidRPr="00254AD1">
        <w:rPr>
          <w:rFonts w:ascii="Arial" w:hAnsi="Arial" w:cs="Arial"/>
          <w:i/>
          <w:sz w:val="24"/>
          <w:szCs w:val="24"/>
        </w:rPr>
        <w:t>Terra</w:t>
      </w:r>
      <w:r w:rsidR="004305FF" w:rsidRPr="00254AD1">
        <w:rPr>
          <w:rFonts w:ascii="Arial" w:hAnsi="Arial" w:cs="Arial"/>
          <w:sz w:val="24"/>
          <w:szCs w:val="24"/>
        </w:rPr>
        <w:t xml:space="preserve"> </w:t>
      </w:r>
      <w:r w:rsidR="004305FF" w:rsidRPr="00254AD1">
        <w:rPr>
          <w:rFonts w:ascii="Arial" w:hAnsi="Arial" w:cs="Arial"/>
          <w:i/>
          <w:sz w:val="24"/>
          <w:szCs w:val="24"/>
        </w:rPr>
        <w:t>Brasilis</w:t>
      </w:r>
      <w:r w:rsidR="0059587D" w:rsidRPr="00254AD1">
        <w:rPr>
          <w:rFonts w:ascii="Arial" w:hAnsi="Arial" w:cs="Arial"/>
          <w:sz w:val="24"/>
          <w:szCs w:val="24"/>
        </w:rPr>
        <w:t>),</w:t>
      </w:r>
      <w:r w:rsidR="00185808" w:rsidRPr="00254AD1">
        <w:rPr>
          <w:rFonts w:ascii="Arial" w:hAnsi="Arial" w:cs="Arial"/>
          <w:sz w:val="24"/>
          <w:szCs w:val="24"/>
        </w:rPr>
        <w:t xml:space="preserve"> a</w:t>
      </w:r>
      <w:r w:rsidR="004305FF" w:rsidRPr="00254AD1">
        <w:rPr>
          <w:rFonts w:ascii="Arial" w:hAnsi="Arial" w:cs="Arial"/>
          <w:sz w:val="24"/>
          <w:szCs w:val="24"/>
        </w:rPr>
        <w:t>s</w:t>
      </w:r>
      <w:r w:rsidR="00185808" w:rsidRPr="00254AD1">
        <w:rPr>
          <w:rFonts w:ascii="Arial" w:hAnsi="Arial" w:cs="Arial"/>
          <w:sz w:val="24"/>
          <w:szCs w:val="24"/>
        </w:rPr>
        <w:t xml:space="preserve"> série</w:t>
      </w:r>
      <w:r w:rsidR="004305FF" w:rsidRPr="00254AD1">
        <w:rPr>
          <w:rFonts w:ascii="Arial" w:hAnsi="Arial" w:cs="Arial"/>
          <w:sz w:val="24"/>
          <w:szCs w:val="24"/>
        </w:rPr>
        <w:t xml:space="preserve">s </w:t>
      </w:r>
      <w:r w:rsidR="004305FF" w:rsidRPr="00254AD1">
        <w:rPr>
          <w:rFonts w:ascii="Arial" w:hAnsi="Arial" w:cs="Arial"/>
          <w:i/>
          <w:sz w:val="24"/>
          <w:szCs w:val="24"/>
        </w:rPr>
        <w:t xml:space="preserve">Paisagens Brasileiras, Aquarela do Brasil </w:t>
      </w:r>
      <w:r w:rsidR="004305FF" w:rsidRPr="00254AD1">
        <w:rPr>
          <w:rFonts w:ascii="Arial" w:hAnsi="Arial" w:cs="Arial"/>
          <w:sz w:val="24"/>
          <w:szCs w:val="24"/>
        </w:rPr>
        <w:t>e</w:t>
      </w:r>
      <w:r w:rsidR="00185808" w:rsidRPr="00254AD1">
        <w:rPr>
          <w:rFonts w:ascii="Arial" w:hAnsi="Arial" w:cs="Arial"/>
          <w:sz w:val="24"/>
          <w:szCs w:val="24"/>
        </w:rPr>
        <w:t xml:space="preserve"> </w:t>
      </w:r>
      <w:r w:rsidR="00185808" w:rsidRPr="00254AD1">
        <w:rPr>
          <w:rFonts w:ascii="Arial" w:hAnsi="Arial" w:cs="Arial"/>
          <w:i/>
          <w:sz w:val="24"/>
          <w:szCs w:val="24"/>
        </w:rPr>
        <w:t>Economês,</w:t>
      </w:r>
      <w:r w:rsidR="006F02C9">
        <w:rPr>
          <w:rFonts w:ascii="Arial" w:hAnsi="Arial" w:cs="Arial"/>
          <w:i/>
          <w:sz w:val="24"/>
          <w:szCs w:val="24"/>
        </w:rPr>
        <w:t xml:space="preserve"> </w:t>
      </w:r>
      <w:r w:rsidR="006F02C9">
        <w:rPr>
          <w:rFonts w:ascii="Arial" w:hAnsi="Arial" w:cs="Arial"/>
          <w:sz w:val="24"/>
          <w:szCs w:val="24"/>
        </w:rPr>
        <w:t>série</w:t>
      </w:r>
      <w:r w:rsidR="00185808" w:rsidRPr="00254AD1">
        <w:rPr>
          <w:rFonts w:ascii="Arial" w:hAnsi="Arial" w:cs="Arial"/>
          <w:sz w:val="24"/>
          <w:szCs w:val="24"/>
        </w:rPr>
        <w:t xml:space="preserve"> inspirada na leitura das colunas de economia dos jornais e a crítica de dependência externa em que se encontrava a economia brasileira nos anos 70. </w:t>
      </w:r>
      <w:r w:rsidR="004305FF" w:rsidRPr="00254AD1">
        <w:rPr>
          <w:rFonts w:ascii="Arial" w:hAnsi="Arial" w:cs="Arial"/>
          <w:sz w:val="24"/>
          <w:szCs w:val="24"/>
        </w:rPr>
        <w:t xml:space="preserve">Nesta mesma época voltou a trabalhar os temas do Sul com a série </w:t>
      </w:r>
      <w:r w:rsidR="004305FF" w:rsidRPr="00254AD1">
        <w:rPr>
          <w:rFonts w:ascii="Arial" w:hAnsi="Arial" w:cs="Arial"/>
          <w:i/>
          <w:sz w:val="24"/>
          <w:szCs w:val="24"/>
        </w:rPr>
        <w:t>Tradições Gaúchas</w:t>
      </w:r>
      <w:r w:rsidR="00F94DA7">
        <w:rPr>
          <w:rFonts w:ascii="Arial" w:hAnsi="Arial" w:cs="Arial"/>
          <w:i/>
          <w:sz w:val="24"/>
          <w:szCs w:val="24"/>
        </w:rPr>
        <w:t xml:space="preserve">. </w:t>
      </w:r>
      <w:r w:rsidR="00F94DA7">
        <w:rPr>
          <w:rFonts w:ascii="Arial" w:hAnsi="Arial" w:cs="Arial"/>
          <w:sz w:val="24"/>
          <w:szCs w:val="24"/>
        </w:rPr>
        <w:t xml:space="preserve">Nos anos 80 ganhou diversos prêmios nacionais e publicou o livro </w:t>
      </w:r>
      <w:r w:rsidR="00F94DA7">
        <w:rPr>
          <w:rFonts w:ascii="Arial" w:hAnsi="Arial" w:cs="Arial"/>
          <w:i/>
          <w:sz w:val="24"/>
          <w:szCs w:val="24"/>
        </w:rPr>
        <w:t>Glauco Rodrigues</w:t>
      </w:r>
      <w:r w:rsidR="00F94DA7">
        <w:rPr>
          <w:rFonts w:ascii="Arial" w:hAnsi="Arial" w:cs="Arial"/>
          <w:sz w:val="24"/>
          <w:szCs w:val="24"/>
        </w:rPr>
        <w:t xml:space="preserve"> reunindo todas as suas obras.</w:t>
      </w:r>
      <w:r w:rsidR="00185808" w:rsidRPr="00254AD1">
        <w:rPr>
          <w:rFonts w:ascii="Arial" w:hAnsi="Arial" w:cs="Arial"/>
          <w:sz w:val="24"/>
          <w:szCs w:val="24"/>
        </w:rPr>
        <w:t xml:space="preserve"> </w:t>
      </w:r>
    </w:p>
    <w:p w:rsidR="00EA5637" w:rsidRPr="00FF1C0C" w:rsidRDefault="00EA5637" w:rsidP="00EA5637">
      <w:pPr>
        <w:spacing w:before="100" w:beforeAutospacing="1" w:after="100" w:afterAutospacing="1" w:line="159" w:lineRule="atLeast"/>
        <w:rPr>
          <w:rFonts w:ascii="Verdana" w:eastAsia="Times New Roman" w:hAnsi="Verdana" w:cs="Times New Roman"/>
          <w:color w:val="000000"/>
          <w:sz w:val="9"/>
          <w:szCs w:val="9"/>
          <w:lang w:eastAsia="pt-BR"/>
        </w:rPr>
      </w:pPr>
      <w:r>
        <w:rPr>
          <w:rStyle w:val="Forte"/>
          <w:rFonts w:ascii="Arial" w:hAnsi="Arial" w:cs="Arial"/>
          <w:color w:val="333333"/>
        </w:rPr>
        <w:t>Serviço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</w:r>
      <w:r>
        <w:rPr>
          <w:rStyle w:val="Forte"/>
          <w:rFonts w:ascii="Arial" w:hAnsi="Arial" w:cs="Arial"/>
          <w:color w:val="333333"/>
        </w:rPr>
        <w:t>O Universo Gráfico de Glauco Rodrigues</w:t>
      </w:r>
      <w:r>
        <w:rPr>
          <w:rFonts w:ascii="Arial" w:hAnsi="Arial" w:cs="Arial"/>
          <w:color w:val="333333"/>
        </w:rPr>
        <w:br/>
        <w:t xml:space="preserve">Data: 29/6 a 21/8 </w:t>
      </w:r>
      <w:r>
        <w:rPr>
          <w:rFonts w:ascii="Arial" w:hAnsi="Arial" w:cs="Arial"/>
          <w:color w:val="333333"/>
        </w:rPr>
        <w:br/>
        <w:t xml:space="preserve">Horário: de terça a </w:t>
      </w:r>
      <w:r w:rsidR="00EC5941">
        <w:rPr>
          <w:rFonts w:ascii="Arial" w:hAnsi="Arial" w:cs="Arial"/>
          <w:color w:val="333333"/>
        </w:rPr>
        <w:t>Sab. -  9h às 21h, e dom. e feriados -</w:t>
      </w:r>
      <w:r>
        <w:rPr>
          <w:rFonts w:ascii="Arial" w:hAnsi="Arial" w:cs="Arial"/>
          <w:color w:val="333333"/>
        </w:rPr>
        <w:t xml:space="preserve"> 10h às 21h</w:t>
      </w:r>
      <w:r>
        <w:rPr>
          <w:rFonts w:ascii="Arial" w:hAnsi="Arial" w:cs="Arial"/>
          <w:color w:val="333333"/>
        </w:rPr>
        <w:br/>
        <w:t>Local: Caixa Cul</w:t>
      </w:r>
      <w:r w:rsidR="00EC5941">
        <w:rPr>
          <w:rFonts w:ascii="Arial" w:hAnsi="Arial" w:cs="Arial"/>
          <w:color w:val="333333"/>
        </w:rPr>
        <w:t>tural – Conjunto Nacional -</w:t>
      </w:r>
      <w:r>
        <w:rPr>
          <w:rFonts w:ascii="Arial" w:hAnsi="Arial" w:cs="Arial"/>
          <w:color w:val="333333"/>
        </w:rPr>
        <w:t xml:space="preserve"> Av. Paulista, 2083 – </w:t>
      </w:r>
      <w:r w:rsidR="00EC5941">
        <w:rPr>
          <w:rFonts w:ascii="Arial" w:hAnsi="Arial" w:cs="Arial"/>
          <w:color w:val="333333"/>
        </w:rPr>
        <w:t xml:space="preserve">Cerqueira César – São Paulo </w:t>
      </w:r>
    </w:p>
    <w:p w:rsidR="00EA5637" w:rsidRDefault="00EA5637" w:rsidP="00EA5637"/>
    <w:p w:rsidR="00EA5637" w:rsidRPr="00254AD1" w:rsidRDefault="00EA5637">
      <w:pPr>
        <w:rPr>
          <w:rFonts w:ascii="Arial" w:hAnsi="Arial" w:cs="Arial"/>
          <w:sz w:val="24"/>
          <w:szCs w:val="24"/>
        </w:rPr>
      </w:pPr>
    </w:p>
    <w:p w:rsidR="006167F2" w:rsidRDefault="006167F2">
      <w:r>
        <w:t xml:space="preserve">    </w:t>
      </w:r>
    </w:p>
    <w:sectPr w:rsidR="006167F2" w:rsidSect="00F41F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6167F2"/>
    <w:rsid w:val="00013098"/>
    <w:rsid w:val="00185808"/>
    <w:rsid w:val="00254AD1"/>
    <w:rsid w:val="00366C0A"/>
    <w:rsid w:val="004305FF"/>
    <w:rsid w:val="0059587D"/>
    <w:rsid w:val="005E5D69"/>
    <w:rsid w:val="006167F2"/>
    <w:rsid w:val="006F02C9"/>
    <w:rsid w:val="00B30E6C"/>
    <w:rsid w:val="00D43712"/>
    <w:rsid w:val="00E83F47"/>
    <w:rsid w:val="00EA5637"/>
    <w:rsid w:val="00EC5941"/>
    <w:rsid w:val="00F41FED"/>
    <w:rsid w:val="00F94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E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A56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3</cp:revision>
  <dcterms:created xsi:type="dcterms:W3CDTF">2011-07-11T22:16:00Z</dcterms:created>
  <dcterms:modified xsi:type="dcterms:W3CDTF">2011-07-12T22:13:00Z</dcterms:modified>
</cp:coreProperties>
</file>