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FA" w:rsidRDefault="00124FFA" w:rsidP="00AF0624">
      <w:r>
        <w:t>Biblioteca do Laboratório</w:t>
      </w:r>
    </w:p>
    <w:p w:rsidR="00124FFA" w:rsidRDefault="00124FFA" w:rsidP="00AF0624">
      <w:r>
        <w:t>Semana passada comentamos sobre doações que temos recebido de livros para o acervo da Biblioteca do Laboratório das Artes</w:t>
      </w:r>
    </w:p>
    <w:p w:rsidR="00124FFA" w:rsidRDefault="00124FFA" w:rsidP="00AF0624">
      <w:r>
        <w:t>Recebemos</w:t>
      </w:r>
      <w:r w:rsidR="000849ED">
        <w:t xml:space="preserve"> </w:t>
      </w:r>
      <w:r w:rsidR="00AF0624">
        <w:t>a doação do catálogo, publicado em 2010, do acervo de obras de arte do Senado F</w:t>
      </w:r>
      <w:r>
        <w:t>ederal, que possui obras onde de destaque como</w:t>
      </w:r>
      <w:r w:rsidR="000849ED">
        <w:t xml:space="preserve"> </w:t>
      </w:r>
      <w:r w:rsidR="00AF0624">
        <w:t>gravuras de Aldemir</w:t>
      </w:r>
      <w:r>
        <w:t xml:space="preserve"> Martins.</w:t>
      </w:r>
      <w:r w:rsidR="00AF0624">
        <w:t xml:space="preserve">  </w:t>
      </w:r>
      <w:r w:rsidR="000849ED">
        <w:t>Da Galeria do Banco Central do Brasil, de Brasília, recebemos de uma francana visitante, o livro da exposição “Trilhas da Modernidade”- com obras do acervo do BC dos seguintes artistas: Aldo Bonadei, Fúlvio Pennacchi, Clóvis Graciano, Alice Brill, Gregório Grüber e Alfredo Volpi.</w:t>
      </w:r>
    </w:p>
    <w:p w:rsidR="00782271" w:rsidRDefault="000849ED" w:rsidP="00AF0624">
      <w:r>
        <w:t>O artista plástico e coordenador de montagens de exposições nacionais e internacionais da Artilyk, Hiro Kai, além de ter oferecido duas oficinas de produção e montagem de exposição a estudantes de design, arquitetos e professores francanos, trouxe em sua ampla bagagem diversas publicações para enriquecer o acervo do Lab, destacando-se “J. Borges - A arte do Cordel à Xilogravura” da exposição de mesmo nome que foi exibida em diversos espaços culturais brasileiros.</w:t>
      </w:r>
      <w:r w:rsidR="00124FFA">
        <w:t xml:space="preserve"> A obra de J. </w:t>
      </w:r>
      <w:r>
        <w:t>Borges</w:t>
      </w:r>
      <w:r w:rsidR="00124FFA">
        <w:t xml:space="preserve">, inclusive, está sendo </w:t>
      </w:r>
      <w:proofErr w:type="gramStart"/>
      <w:r w:rsidR="00124FFA">
        <w:t>veiculada na abertura da nova novela</w:t>
      </w:r>
      <w:proofErr w:type="gramEnd"/>
      <w:r>
        <w:t xml:space="preserve"> “</w:t>
      </w:r>
      <w:r w:rsidR="00124FFA">
        <w:t>Cordel Encantado”, da TV Globo.</w:t>
      </w:r>
    </w:p>
    <w:p w:rsidR="00124FFA" w:rsidRDefault="000849ED" w:rsidP="00AF0624">
      <w:proofErr w:type="gramStart"/>
      <w:r>
        <w:t>Vários volumes dedicados a gravura foram doados por Hiro Kai, como “Rembrandt e a arte da Gravura”,”</w:t>
      </w:r>
      <w:proofErr w:type="gramEnd"/>
      <w:r>
        <w:t xml:space="preserve"> Impressões Originais – Gravura desde o século XV”, “Rubens, Gênio do Barroco e sua obra Gráfica”, “Arte da Gravura – 6 séculos”, além de volumes com toda obra de “Henry Moore – Retrospectiva”, “</w:t>
      </w:r>
      <w:proofErr w:type="spellStart"/>
      <w:r>
        <w:t>Cildo</w:t>
      </w:r>
      <w:proofErr w:type="spellEnd"/>
      <w:r>
        <w:t xml:space="preserve">  Meireles - Algum Desenho”, “Eternos tesouros do Japão, A Arte dos Samurais” e publicações  como a Revista Rojo Nova –Cultura Contemporânea e “Tal R – Arte Contemporânea da Dinamarca”.</w:t>
      </w:r>
    </w:p>
    <w:p w:rsidR="00A03E0E" w:rsidRDefault="00A03E0E" w:rsidP="00AF0624">
      <w:r>
        <w:t>Hiro Kai enfatizou a importância da biblioteca para consulta e pesquisa dos visitantes e o trabalho</w:t>
      </w:r>
      <w:r w:rsidR="000849ED">
        <w:t xml:space="preserve"> </w:t>
      </w:r>
      <w:r>
        <w:t xml:space="preserve">educativo que os grandes museus brasileiros </w:t>
      </w:r>
      <w:r w:rsidR="000849ED">
        <w:t>têm</w:t>
      </w:r>
      <w:r>
        <w:t xml:space="preserve"> desenvolvido. Diversos estudantes de artes são treinados por arte-educadores para ajudar o </w:t>
      </w:r>
      <w:r w:rsidR="000849ED">
        <w:t>visitante</w:t>
      </w:r>
      <w:r>
        <w:t xml:space="preserve"> a desvendar os segredos das exposições, que além da apreciação são conv</w:t>
      </w:r>
      <w:r w:rsidR="005001A3">
        <w:t>idados a participar de</w:t>
      </w:r>
      <w:r>
        <w:t xml:space="preserve"> workshop</w:t>
      </w:r>
      <w:r w:rsidR="005001A3">
        <w:t>s e</w:t>
      </w:r>
      <w:r>
        <w:t xml:space="preserve"> oficina</w:t>
      </w:r>
      <w:r w:rsidR="005001A3">
        <w:t>s</w:t>
      </w:r>
      <w:r>
        <w:t>, entre outras atividades. O Museu de Arte deve ser</w:t>
      </w:r>
      <w:r w:rsidR="000849ED">
        <w:t xml:space="preserve"> </w:t>
      </w:r>
      <w:r>
        <w:t>espaço vivo que serve como elemento multiplicador do pensar e fazer ar</w:t>
      </w:r>
      <w:r w:rsidR="00782271">
        <w:t>t</w:t>
      </w:r>
      <w:r>
        <w:t>e.</w:t>
      </w:r>
    </w:p>
    <w:p w:rsidR="00EA5B3F" w:rsidRDefault="00EA5B3F"/>
    <w:sectPr w:rsidR="00EA5B3F" w:rsidSect="00EA5B3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0624"/>
    <w:rsid w:val="000849ED"/>
    <w:rsid w:val="00124FFA"/>
    <w:rsid w:val="005001A3"/>
    <w:rsid w:val="00782271"/>
    <w:rsid w:val="00A03E0E"/>
    <w:rsid w:val="00AF0624"/>
    <w:rsid w:val="00EA5B3F"/>
    <w:rsid w:val="00F76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62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336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5</cp:revision>
  <dcterms:created xsi:type="dcterms:W3CDTF">2011-05-17T21:06:00Z</dcterms:created>
  <dcterms:modified xsi:type="dcterms:W3CDTF">2011-05-17T21:31:00Z</dcterms:modified>
</cp:coreProperties>
</file>