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87" w:rsidRDefault="00460B7B" w:rsidP="00CC3CE6">
      <w:pPr>
        <w:jc w:val="both"/>
      </w:pPr>
      <w:r>
        <w:t>MOVIMENTO</w:t>
      </w:r>
      <w:r w:rsidR="008D5CB4">
        <w:t xml:space="preserve"> QUE PERSISTE</w:t>
      </w:r>
    </w:p>
    <w:p w:rsidR="008D5CB4" w:rsidRDefault="008D5CB4" w:rsidP="00CC3CE6">
      <w:pPr>
        <w:jc w:val="both"/>
      </w:pPr>
      <w:r>
        <w:t>Desde o final dos anos 1970 um grupo de artistas plásticos francanos</w:t>
      </w:r>
      <w:r w:rsidR="00EA1279">
        <w:t xml:space="preserve"> vem atuando </w:t>
      </w:r>
      <w:r>
        <w:t>no intuito de romper as barreiras arcaicas da arte tradicionalista</w:t>
      </w:r>
      <w:r w:rsidR="00EA1279">
        <w:t xml:space="preserve"> local</w:t>
      </w:r>
      <w:r>
        <w:t xml:space="preserve">. </w:t>
      </w:r>
      <w:r w:rsidR="00CC3CE6">
        <w:t>Isto vem ocorrendo a</w:t>
      </w:r>
      <w:r>
        <w:t xml:space="preserve">través de exposições, publicações e </w:t>
      </w:r>
      <w:r w:rsidR="00141BE0">
        <w:t>eventos</w:t>
      </w:r>
      <w:r w:rsidR="00CC3CE6">
        <w:t xml:space="preserve"> e principalmente</w:t>
      </w:r>
      <w:r>
        <w:t xml:space="preserve"> a partir da criação do Salão de A</w:t>
      </w:r>
      <w:r w:rsidR="00355C80">
        <w:t xml:space="preserve">rtes Plásticas de Franca em 1977, </w:t>
      </w:r>
      <w:r>
        <w:t xml:space="preserve">quando Salles </w:t>
      </w:r>
      <w:proofErr w:type="spellStart"/>
      <w:r>
        <w:t>Dounner</w:t>
      </w:r>
      <w:proofErr w:type="spellEnd"/>
      <w:r>
        <w:t xml:space="preserve">, Ricardo Augusto, Rodolfo Chiaverini, Gerson de Oliveira, Ivo </w:t>
      </w:r>
      <w:r w:rsidR="00141BE0">
        <w:t>Indiano,</w:t>
      </w:r>
      <w:r>
        <w:t xml:space="preserve"> Atalie e Mauro Ferreira passaram a atuar com vitalidade em entidades públicas e</w:t>
      </w:r>
      <w:r w:rsidR="00CC3CE6">
        <w:t>,</w:t>
      </w:r>
      <w:r>
        <w:t xml:space="preserve"> posteriormente</w:t>
      </w:r>
      <w:r w:rsidR="00CC3CE6">
        <w:t>,</w:t>
      </w:r>
      <w:r>
        <w:t xml:space="preserve"> com a criação</w:t>
      </w:r>
      <w:r w:rsidR="00EA1279">
        <w:t>,</w:t>
      </w:r>
      <w:r>
        <w:t xml:space="preserve"> em 1982</w:t>
      </w:r>
      <w:r w:rsidR="00EA1279">
        <w:t>,</w:t>
      </w:r>
      <w:r>
        <w:t xml:space="preserve"> do Laboratório das Artes de Franca.</w:t>
      </w:r>
    </w:p>
    <w:p w:rsidR="008D5CB4" w:rsidRDefault="008D5CB4" w:rsidP="00CC3CE6">
      <w:pPr>
        <w:jc w:val="both"/>
      </w:pPr>
      <w:r>
        <w:t>Procurando levar a arte moderna na cidade</w:t>
      </w:r>
      <w:r w:rsidR="00CC3CE6">
        <w:t>, fizeram exposições</w:t>
      </w:r>
      <w:r>
        <w:t xml:space="preserve"> na década de 1980 até em centros comunitários e agências bancárias, mantendo uma agenda dinâmica que atravessou os anos, até mesmo quando a sede do Lab ficou desativada</w:t>
      </w:r>
      <w:r w:rsidR="007B2BDA">
        <w:t xml:space="preserve"> de 1989 a 2008.</w:t>
      </w:r>
    </w:p>
    <w:p w:rsidR="007B2BDA" w:rsidRDefault="007B2BDA" w:rsidP="00CC3CE6">
      <w:pPr>
        <w:jc w:val="both"/>
      </w:pPr>
      <w:r>
        <w:t>Um dos p</w:t>
      </w:r>
      <w:r w:rsidR="00EA1279">
        <w:t xml:space="preserve">rojetos que o Lab </w:t>
      </w:r>
      <w:r>
        <w:t>sempre procurou realiz</w:t>
      </w:r>
      <w:r w:rsidR="00EA1279">
        <w:t>ar foi o</w:t>
      </w:r>
      <w:r>
        <w:t xml:space="preserve"> intercâmbio com</w:t>
      </w:r>
      <w:r w:rsidR="00141BE0">
        <w:t xml:space="preserve"> </w:t>
      </w:r>
      <w:r w:rsidR="00EA1279">
        <w:t>outr</w:t>
      </w:r>
      <w:r w:rsidR="00CC3CE6">
        <w:t>o</w:t>
      </w:r>
      <w:r w:rsidR="00EA1279">
        <w:t>s artistas do interior</w:t>
      </w:r>
      <w:r>
        <w:t xml:space="preserve">. Foi assim que nos anos 80 realizou exposições e </w:t>
      </w:r>
      <w:r w:rsidR="00CC3CE6">
        <w:t>trouxe</w:t>
      </w:r>
      <w:r>
        <w:t xml:space="preserve"> artistas das cidades de Ribeirão Preto, São Carlos, Araraquara, Passos, entre outras. Também o </w:t>
      </w:r>
      <w:proofErr w:type="spellStart"/>
      <w:r>
        <w:t>Lab</w:t>
      </w:r>
      <w:proofErr w:type="spellEnd"/>
      <w:r>
        <w:t xml:space="preserve"> levou </w:t>
      </w:r>
      <w:r w:rsidR="00CC3CE6">
        <w:t xml:space="preserve">a arte </w:t>
      </w:r>
      <w:proofErr w:type="spellStart"/>
      <w:r w:rsidR="00CC3CE6">
        <w:t>francana</w:t>
      </w:r>
      <w:proofErr w:type="spellEnd"/>
      <w:r w:rsidR="00CC3CE6">
        <w:t xml:space="preserve"> à</w:t>
      </w:r>
      <w:r>
        <w:t xml:space="preserve">s cidades de Ribeirão </w:t>
      </w:r>
      <w:r w:rsidR="00141BE0">
        <w:t>Preto (</w:t>
      </w:r>
      <w:r>
        <w:t xml:space="preserve">Galeria </w:t>
      </w:r>
      <w:r w:rsidR="00141BE0">
        <w:t>SENAC</w:t>
      </w:r>
      <w:r>
        <w:t>, Casa da Cultura), São Carlos (UF</w:t>
      </w:r>
      <w:r w:rsidR="00CC3CE6">
        <w:t>S</w:t>
      </w:r>
      <w:r>
        <w:t>C</w:t>
      </w:r>
      <w:r w:rsidR="00CC3CE6">
        <w:t>ar</w:t>
      </w:r>
      <w:r>
        <w:t xml:space="preserve">, Prefeitura), </w:t>
      </w:r>
      <w:r w:rsidR="00141BE0">
        <w:t>Jaboticabal (UNESP</w:t>
      </w:r>
      <w:r>
        <w:t>, Banco do Brasil</w:t>
      </w:r>
      <w:r w:rsidR="00141BE0">
        <w:t xml:space="preserve">), </w:t>
      </w:r>
      <w:r>
        <w:t xml:space="preserve">Cravinhos e </w:t>
      </w:r>
      <w:r w:rsidR="00141BE0">
        <w:t>Ituverava (</w:t>
      </w:r>
      <w:r>
        <w:t>Centro Cultural),</w:t>
      </w:r>
      <w:r w:rsidR="00141BE0">
        <w:t xml:space="preserve"> Passos (</w:t>
      </w:r>
      <w:r>
        <w:t>Cas</w:t>
      </w:r>
      <w:r w:rsidR="00EA1279">
        <w:t>a da Cultura e Clube Passense) e</w:t>
      </w:r>
      <w:r w:rsidR="00041302">
        <w:t xml:space="preserve"> </w:t>
      </w:r>
      <w:r>
        <w:t xml:space="preserve">inaugurou em 1988 a Galeria do </w:t>
      </w:r>
      <w:r w:rsidR="00141BE0">
        <w:t>SENAC</w:t>
      </w:r>
      <w:r>
        <w:t xml:space="preserve"> de Franca</w:t>
      </w:r>
      <w:r w:rsidR="00041302">
        <w:t>.</w:t>
      </w:r>
    </w:p>
    <w:p w:rsidR="00041302" w:rsidRDefault="00041302" w:rsidP="00CC3CE6">
      <w:pPr>
        <w:jc w:val="both"/>
      </w:pPr>
      <w:r>
        <w:t>Retomando sua sede em 2009, o Lab vem ampliando seu acervo com obras de artistas locais e regionais, hoje</w:t>
      </w:r>
      <w:r w:rsidR="00141BE0">
        <w:t xml:space="preserve"> totalizando mais de 150 obras. Retomou </w:t>
      </w:r>
      <w:r>
        <w:t>a parceria com o grupo Olho Latino com e</w:t>
      </w:r>
      <w:r w:rsidR="00141BE0">
        <w:t>xposições anuais de gravuras</w:t>
      </w:r>
      <w:r w:rsidR="00CC3CE6">
        <w:t>. A</w:t>
      </w:r>
      <w:r>
        <w:t xml:space="preserve"> partir de 2010</w:t>
      </w:r>
      <w:r w:rsidR="00CC3CE6">
        <w:t>,</w:t>
      </w:r>
      <w:r w:rsidR="00141BE0">
        <w:t xml:space="preserve"> trouxe</w:t>
      </w:r>
      <w:proofErr w:type="gramStart"/>
      <w:r w:rsidR="00141BE0">
        <w:t xml:space="preserve"> </w:t>
      </w:r>
      <w:r>
        <w:t xml:space="preserve"> </w:t>
      </w:r>
      <w:proofErr w:type="gramEnd"/>
      <w:r>
        <w:t xml:space="preserve">exposições individuais de artistas da região como Miguel </w:t>
      </w:r>
      <w:r w:rsidR="00141BE0">
        <w:t>Ângelo</w:t>
      </w:r>
      <w:r>
        <w:t>, Semíramis Paterno, Maria Soler, Geraldo Lara, Denise Muller (Ribeirão Preto), Hélvio e Adélia Lima (Uberlândia</w:t>
      </w:r>
      <w:r w:rsidR="00141BE0">
        <w:t>). Retomou</w:t>
      </w:r>
      <w:r>
        <w:t xml:space="preserve"> a parceria com o </w:t>
      </w:r>
      <w:r w:rsidR="00141BE0">
        <w:t>SENAC</w:t>
      </w:r>
      <w:r>
        <w:t xml:space="preserve"> Franca, expon</w:t>
      </w:r>
      <w:r w:rsidR="00141BE0">
        <w:t xml:space="preserve">do anualmente as edições </w:t>
      </w:r>
      <w:r w:rsidR="00CC3CE6">
        <w:t xml:space="preserve">de </w:t>
      </w:r>
      <w:r w:rsidR="00141BE0">
        <w:t>“</w:t>
      </w:r>
      <w:r>
        <w:t>Um Cartaz para São Paulo</w:t>
      </w:r>
      <w:r w:rsidR="00141BE0">
        <w:t>”</w:t>
      </w:r>
      <w:r w:rsidR="00EA1279">
        <w:t xml:space="preserve">. </w:t>
      </w:r>
    </w:p>
    <w:p w:rsidR="00041302" w:rsidRDefault="00CC3CE6" w:rsidP="00CC3CE6">
      <w:pPr>
        <w:jc w:val="both"/>
      </w:pPr>
      <w:r>
        <w:t xml:space="preserve">Agora, o movimento </w:t>
      </w:r>
      <w:r w:rsidR="00EA1279">
        <w:t>parte para a primeira</w:t>
      </w:r>
      <w:r w:rsidR="00141BE0">
        <w:t xml:space="preserve"> </w:t>
      </w:r>
      <w:r w:rsidR="00041302">
        <w:t>exposição coletiva</w:t>
      </w:r>
      <w:r w:rsidR="00EA1279">
        <w:t xml:space="preserve"> do </w:t>
      </w:r>
      <w:r>
        <w:t xml:space="preserve">renovado </w:t>
      </w:r>
      <w:proofErr w:type="spellStart"/>
      <w:r w:rsidR="00EA1279">
        <w:t>Lab</w:t>
      </w:r>
      <w:proofErr w:type="spellEnd"/>
      <w:r w:rsidR="00141BE0">
        <w:t xml:space="preserve">, que acontecerá </w:t>
      </w:r>
      <w:r w:rsidR="00C9420B">
        <w:t>na ACIRP de</w:t>
      </w:r>
      <w:r w:rsidR="00141BE0">
        <w:t xml:space="preserve"> </w:t>
      </w:r>
      <w:r w:rsidR="00EA1279">
        <w:t>São José do Rio Preto</w:t>
      </w:r>
      <w:r>
        <w:t xml:space="preserve"> a partir de 19 de novembro</w:t>
      </w:r>
      <w:r w:rsidR="00EA1279">
        <w:t xml:space="preserve">, </w:t>
      </w:r>
      <w:r>
        <w:t>com a participação dos artistas</w:t>
      </w:r>
      <w:r w:rsidR="00EA1279">
        <w:t xml:space="preserve"> </w:t>
      </w:r>
      <w:proofErr w:type="spellStart"/>
      <w:r w:rsidR="00041302">
        <w:t>Atalie</w:t>
      </w:r>
      <w:proofErr w:type="spellEnd"/>
      <w:r w:rsidR="00041302">
        <w:t>,</w:t>
      </w:r>
      <w:r w:rsidR="00EA1279">
        <w:t xml:space="preserve"> </w:t>
      </w:r>
      <w:r w:rsidR="00AF67B9">
        <w:t>Denise Muller, Geraldo Lara, Gerson de Oliveira, Ivo Indiano e Jeferson Basílio.</w:t>
      </w:r>
    </w:p>
    <w:p w:rsidR="00AF67B9" w:rsidRDefault="00AF67B9" w:rsidP="00CC3CE6">
      <w:pPr>
        <w:jc w:val="both"/>
      </w:pPr>
      <w:r>
        <w:t xml:space="preserve">SERVIÇO: Exposição Coletiva do Laboratório das Artes, ACIRP de São José do Rio Preto, de 19 a </w:t>
      </w:r>
      <w:r w:rsidR="00C9420B">
        <w:t>30 de novembro de 2011.</w:t>
      </w:r>
    </w:p>
    <w:sectPr w:rsidR="00AF67B9" w:rsidSect="00ED2B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5CB4"/>
    <w:rsid w:val="00041302"/>
    <w:rsid w:val="00141BE0"/>
    <w:rsid w:val="002648D6"/>
    <w:rsid w:val="00355C80"/>
    <w:rsid w:val="00460B7B"/>
    <w:rsid w:val="007B2BDA"/>
    <w:rsid w:val="008D5CB4"/>
    <w:rsid w:val="00AF67B9"/>
    <w:rsid w:val="00C9420B"/>
    <w:rsid w:val="00CC3CE6"/>
    <w:rsid w:val="00EA1279"/>
    <w:rsid w:val="00ED2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B8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8</cp:revision>
  <dcterms:created xsi:type="dcterms:W3CDTF">2011-11-08T11:26:00Z</dcterms:created>
  <dcterms:modified xsi:type="dcterms:W3CDTF">2011-11-08T12:33:00Z</dcterms:modified>
</cp:coreProperties>
</file>