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E1" w:rsidRDefault="006A75E1">
      <w:pPr>
        <w:rPr>
          <w:rFonts w:ascii="Arial" w:hAnsi="Arial" w:cs="Arial"/>
        </w:rPr>
      </w:pPr>
      <w:r>
        <w:rPr>
          <w:rFonts w:ascii="Arial" w:hAnsi="Arial" w:cs="Arial"/>
        </w:rPr>
        <w:t>As Dores da Colômbia</w:t>
      </w:r>
    </w:p>
    <w:p w:rsidR="00B47D52" w:rsidRPr="006A75E1" w:rsidRDefault="00ED47BA">
      <w:pPr>
        <w:rPr>
          <w:rFonts w:ascii="Arial" w:hAnsi="Arial" w:cs="Arial"/>
        </w:rPr>
      </w:pPr>
      <w:r w:rsidRPr="006A75E1">
        <w:rPr>
          <w:rFonts w:ascii="Arial" w:hAnsi="Arial" w:cs="Arial"/>
        </w:rPr>
        <w:t xml:space="preserve">Pintor e escultor, </w:t>
      </w:r>
      <w:r w:rsidR="006A75E1">
        <w:rPr>
          <w:rFonts w:ascii="Arial" w:hAnsi="Arial" w:cs="Arial"/>
        </w:rPr>
        <w:t xml:space="preserve">Fernando </w:t>
      </w:r>
      <w:r w:rsidRPr="006A75E1">
        <w:rPr>
          <w:rFonts w:ascii="Arial" w:hAnsi="Arial" w:cs="Arial"/>
        </w:rPr>
        <w:t>Botero é um dos artistas mais prestigiados da América Latina e tem peças expostas nos mais importantes museus internacionais.</w:t>
      </w:r>
    </w:p>
    <w:p w:rsidR="00B47D52" w:rsidRPr="006A75E1" w:rsidRDefault="00B47D52">
      <w:pPr>
        <w:rPr>
          <w:rFonts w:ascii="Arial" w:hAnsi="Arial" w:cs="Arial"/>
        </w:rPr>
      </w:pPr>
      <w:r w:rsidRPr="006A75E1">
        <w:rPr>
          <w:rFonts w:ascii="Arial" w:hAnsi="Arial" w:cs="Arial"/>
        </w:rPr>
        <w:t xml:space="preserve">Nascido em Medelín, </w:t>
      </w:r>
      <w:r w:rsidR="0050716B" w:rsidRPr="006A75E1">
        <w:rPr>
          <w:rFonts w:ascii="Arial" w:hAnsi="Arial" w:cs="Arial"/>
        </w:rPr>
        <w:t xml:space="preserve">Colômbia, </w:t>
      </w:r>
      <w:r w:rsidRPr="006A75E1">
        <w:rPr>
          <w:rFonts w:ascii="Arial" w:hAnsi="Arial" w:cs="Arial"/>
        </w:rPr>
        <w:t xml:space="preserve">em </w:t>
      </w:r>
      <w:r w:rsidR="0050716B" w:rsidRPr="006A75E1">
        <w:rPr>
          <w:rFonts w:ascii="Arial" w:hAnsi="Arial" w:cs="Arial"/>
        </w:rPr>
        <w:t>1932, estudou em Madri e pos</w:t>
      </w:r>
      <w:r w:rsidR="006A75E1">
        <w:rPr>
          <w:rFonts w:ascii="Arial" w:hAnsi="Arial" w:cs="Arial"/>
        </w:rPr>
        <w:t>teriormente em Florença onde entrou</w:t>
      </w:r>
      <w:r w:rsidR="0050716B" w:rsidRPr="006A75E1">
        <w:rPr>
          <w:rFonts w:ascii="Arial" w:hAnsi="Arial" w:cs="Arial"/>
        </w:rPr>
        <w:t xml:space="preserve"> em contato com a técnica do afresco</w:t>
      </w:r>
      <w:r w:rsidR="006A75E1">
        <w:rPr>
          <w:rFonts w:ascii="Arial" w:hAnsi="Arial" w:cs="Arial"/>
        </w:rPr>
        <w:t>. Mais</w:t>
      </w:r>
      <w:r w:rsidR="0050716B" w:rsidRPr="006A75E1">
        <w:rPr>
          <w:rFonts w:ascii="Arial" w:hAnsi="Arial" w:cs="Arial"/>
        </w:rPr>
        <w:t xml:space="preserve"> tarde foi para o Méx</w:t>
      </w:r>
      <w:r w:rsidR="006A75E1">
        <w:rPr>
          <w:rFonts w:ascii="Arial" w:hAnsi="Arial" w:cs="Arial"/>
        </w:rPr>
        <w:t>ico estudar os afrescos de</w:t>
      </w:r>
      <w:r w:rsidR="0050716B" w:rsidRPr="006A75E1">
        <w:rPr>
          <w:rFonts w:ascii="Arial" w:hAnsi="Arial" w:cs="Arial"/>
        </w:rPr>
        <w:t xml:space="preserve"> Rivera e Orozco. Suas figuras redondas e cheias, que quando tridimensionais alcançam grandes dimensões, possuem toques satíricos, além de político-social.</w:t>
      </w:r>
    </w:p>
    <w:p w:rsidR="0050716B" w:rsidRPr="006A75E1" w:rsidRDefault="00ED47BA">
      <w:pPr>
        <w:rPr>
          <w:rFonts w:ascii="Arial" w:hAnsi="Arial" w:cs="Arial"/>
        </w:rPr>
      </w:pPr>
      <w:r w:rsidRPr="006A75E1">
        <w:rPr>
          <w:rFonts w:ascii="Arial" w:hAnsi="Arial" w:cs="Arial"/>
        </w:rPr>
        <w:t xml:space="preserve"> Entre as suas obras mais conhecidas estão as releituras bem-humoradas e satíricas de “O Casal Arnolfini”, de Jan van Eyck, e “Mona Lisa”, de Leonardo da Vinci. Em ambas, figuras humanas e animais são pintados de forma arredondada e estática. Esse padrão estético é a marca registrada do artista que por meio de sua arte, tornou-se o embaixador cultural da Colômbia pelo mundo.</w:t>
      </w:r>
    </w:p>
    <w:p w:rsidR="0050716B" w:rsidRPr="006A75E1" w:rsidRDefault="0050716B">
      <w:pPr>
        <w:rPr>
          <w:rFonts w:ascii="Arial" w:hAnsi="Arial" w:cs="Arial"/>
        </w:rPr>
      </w:pPr>
      <w:r w:rsidRPr="006A75E1">
        <w:rPr>
          <w:rFonts w:ascii="Arial" w:hAnsi="Arial" w:cs="Arial"/>
        </w:rPr>
        <w:t xml:space="preserve">Desde maio deste ano, o Museu Oscar Niemeyer – MON de Curitiba recebe a exposição “Dores da Colômbia”, com 61 desenhos, aquarelas e óleos, registrando a violência que há anos assola seu país natal. </w:t>
      </w:r>
      <w:r w:rsidR="00E85CCB" w:rsidRPr="006A75E1">
        <w:rPr>
          <w:rFonts w:ascii="Arial" w:hAnsi="Arial" w:cs="Arial"/>
        </w:rPr>
        <w:t>Quem está acostumado com suas roliças e divertidas figuras va</w:t>
      </w:r>
      <w:r w:rsidR="00E85CCB">
        <w:rPr>
          <w:rFonts w:ascii="Arial" w:hAnsi="Arial" w:cs="Arial"/>
        </w:rPr>
        <w:t>i estranhar</w:t>
      </w:r>
      <w:r w:rsidR="00E85CCB" w:rsidRPr="006A75E1">
        <w:rPr>
          <w:rFonts w:ascii="Arial" w:hAnsi="Arial" w:cs="Arial"/>
        </w:rPr>
        <w:t xml:space="preserve"> vê-las em situações dramáticas e violentas, representando episódios e atentados ocorridos nos anos 80 e 90.</w:t>
      </w:r>
      <w:r w:rsidRPr="006A75E1">
        <w:rPr>
          <w:rFonts w:ascii="Arial" w:hAnsi="Arial" w:cs="Arial"/>
        </w:rPr>
        <w:t xml:space="preserve"> A disputa entre grupos guerrilheiros, políticos e p</w:t>
      </w:r>
      <w:r w:rsidR="006A75E1">
        <w:rPr>
          <w:rFonts w:ascii="Arial" w:hAnsi="Arial" w:cs="Arial"/>
        </w:rPr>
        <w:t>a</w:t>
      </w:r>
      <w:r w:rsidRPr="006A75E1">
        <w:rPr>
          <w:rFonts w:ascii="Arial" w:hAnsi="Arial" w:cs="Arial"/>
        </w:rPr>
        <w:t>ramilitares, pelo controle de terras e do tráfico internacional de drogas, matou dezenas de milhares de pessoas</w:t>
      </w:r>
      <w:r w:rsidR="00F73EA6" w:rsidRPr="006A75E1">
        <w:rPr>
          <w:rFonts w:ascii="Arial" w:hAnsi="Arial" w:cs="Arial"/>
        </w:rPr>
        <w:t xml:space="preserve">. </w:t>
      </w:r>
    </w:p>
    <w:p w:rsidR="004C6EA3" w:rsidRPr="006A75E1" w:rsidRDefault="004C6EA3">
      <w:pPr>
        <w:rPr>
          <w:rFonts w:ascii="Arial" w:hAnsi="Arial" w:cs="Arial"/>
        </w:rPr>
      </w:pPr>
      <w:r w:rsidRPr="006A75E1">
        <w:rPr>
          <w:rFonts w:ascii="Arial" w:hAnsi="Arial" w:cs="Arial"/>
        </w:rPr>
        <w:t xml:space="preserve">Com esta coleção o artista não teve a pretensão de por fim ao conflito, quis apenas chamar a atenção do mundo e “dar </w:t>
      </w:r>
      <w:r w:rsidR="00E85CCB" w:rsidRPr="006A75E1">
        <w:rPr>
          <w:rFonts w:ascii="Arial" w:hAnsi="Arial" w:cs="Arial"/>
        </w:rPr>
        <w:t>seu testemunho”</w:t>
      </w:r>
      <w:r w:rsidRPr="006A75E1">
        <w:rPr>
          <w:rFonts w:ascii="Arial" w:hAnsi="Arial" w:cs="Arial"/>
        </w:rPr>
        <w:t xml:space="preserve">, como afirma. </w:t>
      </w:r>
      <w:r w:rsidR="008D7EB0" w:rsidRPr="006A75E1">
        <w:rPr>
          <w:rFonts w:ascii="Arial" w:hAnsi="Arial" w:cs="Arial"/>
        </w:rPr>
        <w:t xml:space="preserve">Ele ainda afirma que </w:t>
      </w:r>
      <w:r w:rsidR="00E85CCB" w:rsidRPr="006A75E1">
        <w:rPr>
          <w:rFonts w:ascii="Arial" w:hAnsi="Arial" w:cs="Arial"/>
        </w:rPr>
        <w:t>“</w:t>
      </w:r>
      <w:r w:rsidR="006A75E1">
        <w:rPr>
          <w:rFonts w:ascii="Arial" w:hAnsi="Arial" w:cs="Arial"/>
        </w:rPr>
        <w:t>sou</w:t>
      </w:r>
      <w:r w:rsidR="008D7EB0" w:rsidRPr="006A75E1">
        <w:rPr>
          <w:rFonts w:ascii="Arial" w:hAnsi="Arial" w:cs="Arial"/>
        </w:rPr>
        <w:t xml:space="preserve"> contra a arte como arma de combate. Mas, em vista do drama que atinge a Colômbia, senti a obrigação de deixar um registro sobre um momento irracional de nossa história</w:t>
      </w:r>
      <w:r w:rsidR="006A75E1">
        <w:rPr>
          <w:rFonts w:ascii="Arial" w:hAnsi="Arial" w:cs="Arial"/>
        </w:rPr>
        <w:t>”</w:t>
      </w:r>
      <w:r w:rsidR="008D7EB0" w:rsidRPr="006A75E1">
        <w:rPr>
          <w:rFonts w:ascii="Arial" w:hAnsi="Arial" w:cs="Arial"/>
        </w:rPr>
        <w:t>.</w:t>
      </w:r>
    </w:p>
    <w:p w:rsidR="0050716B" w:rsidRPr="006A75E1" w:rsidRDefault="0050716B">
      <w:pPr>
        <w:rPr>
          <w:rFonts w:ascii="Arial" w:hAnsi="Arial" w:cs="Arial"/>
        </w:rPr>
      </w:pPr>
      <w:r w:rsidRPr="006A75E1">
        <w:rPr>
          <w:rFonts w:ascii="Arial" w:hAnsi="Arial" w:cs="Arial"/>
        </w:rPr>
        <w:t>“Não vou</w:t>
      </w:r>
      <w:r w:rsidR="00E85CCB" w:rsidRPr="006A75E1">
        <w:rPr>
          <w:rFonts w:ascii="Arial" w:hAnsi="Arial" w:cs="Arial"/>
        </w:rPr>
        <w:t xml:space="preserve"> </w:t>
      </w:r>
      <w:r w:rsidRPr="006A75E1">
        <w:rPr>
          <w:rFonts w:ascii="Arial" w:hAnsi="Arial" w:cs="Arial"/>
        </w:rPr>
        <w:t>fazer negócio com a dor da Colômbia”, declarou Botero ao anunciar, em 2000, a doação desta</w:t>
      </w:r>
      <w:r w:rsidR="00E85CCB" w:rsidRPr="006A75E1">
        <w:rPr>
          <w:rFonts w:ascii="Arial" w:hAnsi="Arial" w:cs="Arial"/>
        </w:rPr>
        <w:t xml:space="preserve"> </w:t>
      </w:r>
      <w:r w:rsidRPr="006A75E1">
        <w:rPr>
          <w:rFonts w:ascii="Arial" w:hAnsi="Arial" w:cs="Arial"/>
        </w:rPr>
        <w:t xml:space="preserve">coleção de obras ao Museu Nacional da Colômbia.  </w:t>
      </w:r>
      <w:r w:rsidR="00ED47BA" w:rsidRPr="006A75E1">
        <w:rPr>
          <w:rFonts w:ascii="Arial" w:hAnsi="Arial" w:cs="Arial"/>
        </w:rPr>
        <w:t xml:space="preserve"> </w:t>
      </w:r>
    </w:p>
    <w:p w:rsidR="006A75E1" w:rsidRDefault="006A75E1">
      <w:pPr>
        <w:rPr>
          <w:rFonts w:ascii="Arial" w:hAnsi="Arial" w:cs="Arial"/>
        </w:rPr>
      </w:pPr>
      <w:r>
        <w:rPr>
          <w:rFonts w:ascii="Arial" w:hAnsi="Arial" w:cs="Arial"/>
        </w:rPr>
        <w:t>Botero, hoje com 79 anos,</w:t>
      </w:r>
      <w:r w:rsidR="0050716B" w:rsidRPr="006A75E1">
        <w:rPr>
          <w:rFonts w:ascii="Arial" w:hAnsi="Arial" w:cs="Arial"/>
        </w:rPr>
        <w:t xml:space="preserve"> divide seu tempo entre Paris, Madrid e </w:t>
      </w:r>
      <w:r w:rsidR="00E85CCB" w:rsidRPr="006A75E1">
        <w:rPr>
          <w:rFonts w:ascii="Arial" w:hAnsi="Arial" w:cs="Arial"/>
        </w:rPr>
        <w:t>Medelín</w:t>
      </w:r>
      <w:r w:rsidR="0050716B" w:rsidRPr="006A75E1">
        <w:rPr>
          <w:rFonts w:ascii="Arial" w:hAnsi="Arial" w:cs="Arial"/>
        </w:rPr>
        <w:t xml:space="preserve">. </w:t>
      </w:r>
    </w:p>
    <w:p w:rsidR="00526135" w:rsidRPr="006A75E1" w:rsidRDefault="00DE7A85">
      <w:pPr>
        <w:rPr>
          <w:rFonts w:ascii="Arial" w:hAnsi="Arial" w:cs="Arial"/>
        </w:rPr>
      </w:pPr>
      <w:r w:rsidRPr="006A75E1">
        <w:rPr>
          <w:rFonts w:ascii="Arial" w:hAnsi="Arial" w:cs="Arial"/>
        </w:rPr>
        <w:t xml:space="preserve"> Esta mostra foi exposta em 2007 no Memorial da América Latina, em São Paulo. E</w:t>
      </w:r>
      <w:r w:rsidR="006A75E1">
        <w:rPr>
          <w:rFonts w:ascii="Arial" w:hAnsi="Arial" w:cs="Arial"/>
        </w:rPr>
        <w:t>m 14 de agosto será encerrada no MON-Curitiba e a coleção</w:t>
      </w:r>
      <w:r w:rsidR="00D801BD" w:rsidRPr="006A75E1">
        <w:rPr>
          <w:rFonts w:ascii="Arial" w:hAnsi="Arial" w:cs="Arial"/>
        </w:rPr>
        <w:t xml:space="preserve"> segue para o Rio de Janeiro e Salvador.</w:t>
      </w:r>
    </w:p>
    <w:sectPr w:rsidR="00526135" w:rsidRPr="006A75E1" w:rsidSect="005261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ED47BA"/>
    <w:rsid w:val="004C6EA3"/>
    <w:rsid w:val="0050716B"/>
    <w:rsid w:val="00526135"/>
    <w:rsid w:val="006A75E1"/>
    <w:rsid w:val="008D7EB0"/>
    <w:rsid w:val="00B47D52"/>
    <w:rsid w:val="00D801BD"/>
    <w:rsid w:val="00DE7A85"/>
    <w:rsid w:val="00E85CCB"/>
    <w:rsid w:val="00ED47BA"/>
    <w:rsid w:val="00F73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13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2011-07-05T21:17:00Z</dcterms:created>
  <dcterms:modified xsi:type="dcterms:W3CDTF">2011-07-05T21:49:00Z</dcterms:modified>
</cp:coreProperties>
</file>