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058" w:rsidRPr="006A300D" w:rsidRDefault="00D07EDD">
      <w:r>
        <w:t>ARTE em revista</w:t>
      </w:r>
    </w:p>
    <w:p w:rsidR="006A300D" w:rsidRPr="006A300D" w:rsidRDefault="00790339">
      <w:r>
        <w:t>POLO DE ARTE</w:t>
      </w:r>
    </w:p>
    <w:p w:rsidR="00790339" w:rsidRDefault="006A300D">
      <w:r w:rsidRPr="006A300D">
        <w:t>A Revista S</w:t>
      </w:r>
      <w:r w:rsidR="00464428">
        <w:t xml:space="preserve">ão Paulo </w:t>
      </w:r>
      <w:r w:rsidR="0019383C">
        <w:t>Pólo</w:t>
      </w:r>
      <w:r w:rsidR="00464428">
        <w:t xml:space="preserve"> de Arte Contemporâ</w:t>
      </w:r>
      <w:r w:rsidRPr="006A300D">
        <w:t xml:space="preserve">nea </w:t>
      </w:r>
      <w:r>
        <w:t xml:space="preserve">é uma publicação </w:t>
      </w:r>
      <w:r w:rsidR="0019383C">
        <w:t>trimestral,</w:t>
      </w:r>
      <w:r w:rsidR="00464428">
        <w:t xml:space="preserve"> que está em seu segundo número. Seu conselho editorial é composto por diversos diretores de Museus de e</w:t>
      </w:r>
      <w:r w:rsidR="0019383C">
        <w:t xml:space="preserve"> </w:t>
      </w:r>
      <w:r w:rsidR="00464428">
        <w:t>Fundações de Artes Visuais como Fundação Bienal, Pinacoteca do Estado, Paço das A</w:t>
      </w:r>
      <w:r w:rsidR="00790339">
        <w:t>r</w:t>
      </w:r>
      <w:r w:rsidR="00464428">
        <w:t>tes, Mube, Instituto Tomie Ohtake, Centro de Cultura Judaica, Centro Cultural de São Paulo</w:t>
      </w:r>
      <w:r w:rsidR="00790339">
        <w:t>, entre outros</w:t>
      </w:r>
      <w:r w:rsidR="00464428">
        <w:t>.</w:t>
      </w:r>
    </w:p>
    <w:p w:rsidR="00790339" w:rsidRDefault="00464428">
      <w:r>
        <w:t xml:space="preserve">  </w:t>
      </w:r>
      <w:r w:rsidR="00790339">
        <w:t>Divulgando as principais mostras e eventos brasileiros do momento, traz ainda entrevistas, mesa-redonda, artigos e roteiro</w:t>
      </w:r>
      <w:r w:rsidR="008C1715">
        <w:t xml:space="preserve"> de espaços do Estado de São Paulo.</w:t>
      </w:r>
      <w:r w:rsidR="00CE1CE0">
        <w:t xml:space="preserve"> </w:t>
      </w:r>
      <w:r w:rsidR="00790339">
        <w:t xml:space="preserve"> A revista número dois traz discussões sobre a 29 Bienal. A produção urbana do grafite, a discussão sobre as relações entre arte e política. </w:t>
      </w:r>
    </w:p>
    <w:p w:rsidR="006A300D" w:rsidRDefault="0019383C">
      <w:r>
        <w:t xml:space="preserve">Ela é distribuída gratuitamente nos principais museus do país. </w:t>
      </w:r>
      <w:r w:rsidR="00790339">
        <w:t xml:space="preserve"> O e-mail da Revista é: polodearte@lazuli.com.br  </w:t>
      </w:r>
    </w:p>
    <w:p w:rsidR="00790339" w:rsidRDefault="00790339"/>
    <w:p w:rsidR="00790339" w:rsidRDefault="00790339">
      <w:r>
        <w:t>DAS ARTES</w:t>
      </w:r>
    </w:p>
    <w:p w:rsidR="008C1715" w:rsidRDefault="008C1715">
      <w:r>
        <w:t>A Revista Das Artes já tem dois anos e é uma publicação bimestral carioca, publicada pela Editora Selo. Publica artigos e eventos de espaços de artes visuais de todo o Brasil.</w:t>
      </w:r>
      <w:r w:rsidR="0019383C">
        <w:t xml:space="preserve"> </w:t>
      </w:r>
      <w:r>
        <w:t xml:space="preserve">Seu editor-chefe é Guilherme Bueno. Comercializada nas bancas ou por assinaturas, não é fácil de encontrar em bancas de cidades do interior. </w:t>
      </w:r>
    </w:p>
    <w:p w:rsidR="00643ACF" w:rsidRDefault="008C1715">
      <w:r>
        <w:t xml:space="preserve">Em seu último número entrevista o brasileiro Julius Wiedemann, </w:t>
      </w:r>
      <w:r w:rsidR="00CE1CE0">
        <w:t>que é editor da Tashen</w:t>
      </w:r>
      <w:r>
        <w:t>, importante editora alemã. Traz</w:t>
      </w:r>
      <w:r w:rsidR="0019383C">
        <w:t xml:space="preserve"> </w:t>
      </w:r>
      <w:r>
        <w:t xml:space="preserve">ainda matérias sobre o artista Raymundo Colares, que tem uma grande retrospectiva do artista, falecido em 1984, um dos grandes nomes </w:t>
      </w:r>
      <w:r w:rsidR="00643ACF">
        <w:t>da geração anos 1960 no Brasil, texto sobre a Arte Educação e o Museu, as aberturas, lançamentos de eventos e publicações da área de artes visuais. De especial este número tr</w:t>
      </w:r>
      <w:r w:rsidR="009027D9">
        <w:t>a</w:t>
      </w:r>
      <w:r w:rsidR="00643ACF">
        <w:t xml:space="preserve">z um GUIA DA </w:t>
      </w:r>
      <w:r w:rsidR="0019383C">
        <w:t>BIENAL.</w:t>
      </w:r>
      <w:r w:rsidR="00643ACF">
        <w:t xml:space="preserve"> O número anterior , de agosto/setembro, traz em destaque </w:t>
      </w:r>
      <w:r w:rsidR="00CE1CE0">
        <w:t>o Inhotim e</w:t>
      </w:r>
      <w:r w:rsidR="00701F3C">
        <w:t xml:space="preserve"> se</w:t>
      </w:r>
      <w:r w:rsidR="00D556D6">
        <w:t xml:space="preserve"> nov</w:t>
      </w:r>
      <w:r w:rsidR="00701F3C">
        <w:t>os Pavilhões, o ensino da</w:t>
      </w:r>
      <w:r w:rsidR="0019383C">
        <w:t xml:space="preserve"> </w:t>
      </w:r>
      <w:r w:rsidR="00CE1CE0">
        <w:t>arte no Bras</w:t>
      </w:r>
      <w:r w:rsidR="00701F3C">
        <w:t>il.</w:t>
      </w:r>
      <w:r w:rsidR="00643ACF">
        <w:t>Quem quiser conhecer a publicação pode acessar</w:t>
      </w:r>
      <w:r w:rsidR="009027D9">
        <w:t xml:space="preserve"> </w:t>
      </w:r>
      <w:hyperlink r:id="rId4" w:history="1">
        <w:r w:rsidR="00147645" w:rsidRPr="0050475A">
          <w:rPr>
            <w:rStyle w:val="Hyperlink"/>
          </w:rPr>
          <w:t>www.dasartes.com</w:t>
        </w:r>
      </w:hyperlink>
    </w:p>
    <w:p w:rsidR="00147645" w:rsidRDefault="00147645">
      <w:r>
        <w:t>DOCOL MAGAZINE</w:t>
      </w:r>
    </w:p>
    <w:p w:rsidR="00147645" w:rsidRDefault="00147645">
      <w:r>
        <w:t>Dirigida mais aos arquitetos e designers, destaca também as artes visuais. A Revista Docol Magazine é projeto da Spring editora-produtora para a Docol Metais Sanitários, é publicada</w:t>
      </w:r>
      <w:r w:rsidR="0019383C">
        <w:t xml:space="preserve"> </w:t>
      </w:r>
      <w:r>
        <w:t>trimestralmente, tendo uma tiragem de 4.000 exemplares distribuídos gratuitamente.</w:t>
      </w:r>
      <w:r w:rsidR="00D556D6">
        <w:t xml:space="preserve"> Um dos últimos números destaca a incansável busca da </w:t>
      </w:r>
      <w:r w:rsidR="0019383C">
        <w:t xml:space="preserve">inovação </w:t>
      </w:r>
      <w:r w:rsidR="00D556D6">
        <w:t>arquitetônica de Ruy Ohtake.</w:t>
      </w:r>
    </w:p>
    <w:p w:rsidR="00D556D6" w:rsidRDefault="0019383C">
      <w:r>
        <w:t>Acesse</w:t>
      </w:r>
      <w:r w:rsidR="00D556D6">
        <w:t xml:space="preserve"> </w:t>
      </w:r>
      <w:hyperlink r:id="rId5" w:history="1">
        <w:r w:rsidR="00D556D6" w:rsidRPr="0050475A">
          <w:rPr>
            <w:rStyle w:val="Hyperlink"/>
          </w:rPr>
          <w:t>www.docol.com.br</w:t>
        </w:r>
      </w:hyperlink>
      <w:r>
        <w:t xml:space="preserve"> </w:t>
      </w:r>
      <w:r w:rsidR="00D556D6">
        <w:t>ou www. pringcom.com.br</w:t>
      </w:r>
      <w:r>
        <w:t xml:space="preserve"> </w:t>
      </w:r>
      <w:r w:rsidR="00D556D6">
        <w:t>e solicite a sua revista.</w:t>
      </w:r>
    </w:p>
    <w:p w:rsidR="00643ACF" w:rsidRDefault="00643ACF"/>
    <w:p w:rsidR="00790339" w:rsidRPr="006A300D" w:rsidRDefault="00790339"/>
    <w:sectPr w:rsidR="00790339" w:rsidRPr="006A300D" w:rsidSect="002B405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6A300D"/>
    <w:rsid w:val="000177D4"/>
    <w:rsid w:val="00147645"/>
    <w:rsid w:val="0019383C"/>
    <w:rsid w:val="002B4058"/>
    <w:rsid w:val="00464428"/>
    <w:rsid w:val="00643ACF"/>
    <w:rsid w:val="006A300D"/>
    <w:rsid w:val="00701F3C"/>
    <w:rsid w:val="00790339"/>
    <w:rsid w:val="008C1715"/>
    <w:rsid w:val="009027D9"/>
    <w:rsid w:val="00CE1CE0"/>
    <w:rsid w:val="00D07EDD"/>
    <w:rsid w:val="00D556D6"/>
    <w:rsid w:val="00DA4BC3"/>
    <w:rsid w:val="00EA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1476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ocol.com.br" TargetMode="External"/><Relationship Id="rId4" Type="http://schemas.openxmlformats.org/officeDocument/2006/relationships/hyperlink" Target="http://www.dasartes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Pablo</cp:lastModifiedBy>
  <cp:revision>3</cp:revision>
  <dcterms:created xsi:type="dcterms:W3CDTF">2010-11-16T19:47:00Z</dcterms:created>
  <dcterms:modified xsi:type="dcterms:W3CDTF">2010-11-16T20:02:00Z</dcterms:modified>
</cp:coreProperties>
</file>