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58E" w:rsidRDefault="00517753">
      <w:r>
        <w:t>Paisagem Modernista</w:t>
      </w:r>
    </w:p>
    <w:p w:rsidR="00517753" w:rsidRDefault="00517753">
      <w:r>
        <w:t>Antônio dos Reis Delmônaco, conhecido aqui entre nós como São João, é arquiteto, pintor e desenhista.</w:t>
      </w:r>
      <w:r w:rsidR="00EC0B36">
        <w:t xml:space="preserve"> Enquanto exerce a profissão de arquiteto trabalhando na Prefeitura Municipal de São Joaquim, cultiva orquídeas, modela bonsais, pinta e desenha nos momentos de lazer. </w:t>
      </w:r>
      <w:r>
        <w:t xml:space="preserve"> Sua primeira exposição em Franca está acontecendo no Laboratório das Artes até o dia 16 de abril.</w:t>
      </w:r>
    </w:p>
    <w:p w:rsidR="00EC0B36" w:rsidRDefault="00EC0B36">
      <w:r>
        <w:t xml:space="preserve">Toninho, artista discreto, simples e intimista, revela muita espontaneidade em seus trabalhos pintados ao ar livre, sem </w:t>
      </w:r>
      <w:r w:rsidR="00D94F20">
        <w:t>elucubrações</w:t>
      </w:r>
      <w:r>
        <w:t xml:space="preserve"> racionais, guiado pela emoção e encantamento visual diante da paisagem rural que envolve sua cidade natal São Joaquim.</w:t>
      </w:r>
    </w:p>
    <w:p w:rsidR="00517753" w:rsidRDefault="00517753">
      <w:r>
        <w:t>Para esta mostra selecionou pinturas realizadas no final da década de 90 até os dias de hoje. Explorando plasticamente duas técnicas distintas de pintura, óleo sobre tela e látex sobre papel, obteve</w:t>
      </w:r>
      <w:r w:rsidR="00D94F20">
        <w:t xml:space="preserve"> </w:t>
      </w:r>
      <w:r>
        <w:t xml:space="preserve">resultados também opostos. No óleo sobre tela sua paisagem revela influência, assumida, da paisagem de Van Gogh, com céus de pinceladas azuis volumosas e campos verdejantes. No papel a textura desaparece, o azul do céu é mais uniforme e tropical, </w:t>
      </w:r>
      <w:r w:rsidR="00D94F20">
        <w:t>o verde mais intenso</w:t>
      </w:r>
      <w:r>
        <w:t>. O contraste de cores que caracteriza o expressionismo está presente,</w:t>
      </w:r>
      <w:r w:rsidR="00D94F20">
        <w:t xml:space="preserve"> </w:t>
      </w:r>
      <w:r>
        <w:t>tanto nos contrastes</w:t>
      </w:r>
      <w:r w:rsidR="00D94F20">
        <w:t xml:space="preserve"> </w:t>
      </w:r>
      <w:r>
        <w:t>de tons quentes nas manchas de tons frios, como na expressão espontânea e emotiva do olhar do pintor.</w:t>
      </w:r>
    </w:p>
    <w:p w:rsidR="00063012" w:rsidRDefault="00063012">
      <w:r>
        <w:t xml:space="preserve">Nos quadros a óleo, de formato verticalizado, o horizonte não é tão definido e a passagem da cor do céu para a cor dos campos é imperceptível, mas nas pinturas em látex realizadas na horizontal tem limites precisos e inconfundíveis entre o céu e a terra. Se o azul e o verde predominam na maioria das paisagens rurais de sua cidade, São Joaquim da Barra, </w:t>
      </w:r>
      <w:r w:rsidR="00D94F20">
        <w:t>às</w:t>
      </w:r>
      <w:r>
        <w:t xml:space="preserve"> vezes</w:t>
      </w:r>
      <w:r w:rsidR="00D94F20">
        <w:t xml:space="preserve"> </w:t>
      </w:r>
      <w:r>
        <w:t xml:space="preserve">os quadros são dominados pelo uso do amarelo tanto no céu como nos campos, ressaltando a influencia dos </w:t>
      </w:r>
      <w:r w:rsidR="00D94F20">
        <w:t>“</w:t>
      </w:r>
      <w:proofErr w:type="spellStart"/>
      <w:r>
        <w:t>fauvistas</w:t>
      </w:r>
      <w:proofErr w:type="spellEnd"/>
      <w:r>
        <w:t>”.</w:t>
      </w:r>
    </w:p>
    <w:p w:rsidR="000416BB" w:rsidRDefault="000416BB">
      <w:r>
        <w:t xml:space="preserve">Toninho é um dos artistas que tem apoiado o Laboratório das Artes, freqüentando o espaço na visita das exposições mensais, participando de projetos como </w:t>
      </w:r>
      <w:proofErr w:type="gramStart"/>
      <w:r>
        <w:t>o “Arte</w:t>
      </w:r>
      <w:proofErr w:type="gramEnd"/>
      <w:r>
        <w:t xml:space="preserve"> Box”. Neste mês, ainda que a exposição já tenha encerrado, coordenará uma oficina de desenho que acontecerá no dia 24 de abril e que é oferecida gratuitamente a artistas e demais interessados.</w:t>
      </w:r>
    </w:p>
    <w:p w:rsidR="001A1509" w:rsidRDefault="000416BB">
      <w:r>
        <w:t>Laboratório das Artes – Rua Cuba, 1099 – de segunda a sexta das 10/12h e das 14/17h.</w:t>
      </w:r>
      <w:r w:rsidR="001A1509">
        <w:t xml:space="preserve"> Visitas monitoradas</w:t>
      </w:r>
      <w:r w:rsidR="00F37511">
        <w:t xml:space="preserve"> e inscrições para oficinas e cursos</w:t>
      </w:r>
      <w:r w:rsidR="001A1509">
        <w:t>: 3722 5004.</w:t>
      </w:r>
    </w:p>
    <w:p w:rsidR="00517753" w:rsidRDefault="00063012">
      <w:r>
        <w:t xml:space="preserve">   </w:t>
      </w:r>
      <w:r w:rsidR="00517753">
        <w:t xml:space="preserve">  </w:t>
      </w:r>
    </w:p>
    <w:sectPr w:rsidR="00517753" w:rsidSect="00DB55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7753"/>
    <w:rsid w:val="00023EED"/>
    <w:rsid w:val="000416BB"/>
    <w:rsid w:val="00063012"/>
    <w:rsid w:val="001A1509"/>
    <w:rsid w:val="00517753"/>
    <w:rsid w:val="00D94F20"/>
    <w:rsid w:val="00DB558E"/>
    <w:rsid w:val="00EC0B36"/>
    <w:rsid w:val="00F37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58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358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7</cp:revision>
  <dcterms:created xsi:type="dcterms:W3CDTF">2010-04-05T22:06:00Z</dcterms:created>
  <dcterms:modified xsi:type="dcterms:W3CDTF">2010-04-05T22:33:00Z</dcterms:modified>
</cp:coreProperties>
</file>