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4E" w:rsidRPr="002349A8" w:rsidRDefault="002349A8" w:rsidP="00BA014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2349A8">
        <w:rPr>
          <w:rFonts w:ascii="Arial" w:eastAsia="Times New Roman" w:hAnsi="Arial" w:cs="Arial"/>
          <w:sz w:val="28"/>
          <w:szCs w:val="28"/>
          <w:lang w:eastAsia="pt-BR"/>
        </w:rPr>
        <w:t xml:space="preserve">Arte </w:t>
      </w:r>
      <w:r>
        <w:rPr>
          <w:rFonts w:ascii="Arial" w:eastAsia="Times New Roman" w:hAnsi="Arial" w:cs="Arial"/>
          <w:sz w:val="28"/>
          <w:szCs w:val="28"/>
          <w:lang w:eastAsia="pt-BR"/>
        </w:rPr>
        <w:t>U</w:t>
      </w:r>
      <w:r w:rsidRPr="002349A8">
        <w:rPr>
          <w:rFonts w:ascii="Arial" w:eastAsia="Times New Roman" w:hAnsi="Arial" w:cs="Arial"/>
          <w:sz w:val="28"/>
          <w:szCs w:val="28"/>
          <w:lang w:eastAsia="pt-BR"/>
        </w:rPr>
        <w:t>rgente</w:t>
      </w:r>
    </w:p>
    <w:p w:rsidR="002349A8" w:rsidRDefault="002349A8" w:rsidP="00BA014E">
      <w:pPr>
        <w:spacing w:after="0" w:line="240" w:lineRule="auto"/>
        <w:jc w:val="both"/>
        <w:rPr>
          <w:rFonts w:ascii="Verdana" w:eastAsia="Times New Roman" w:hAnsi="Verdana" w:cs="Times New Roman"/>
          <w:color w:val="CC3300"/>
          <w:sz w:val="15"/>
          <w:szCs w:val="15"/>
          <w:lang w:eastAsia="pt-BR"/>
        </w:rPr>
      </w:pPr>
    </w:p>
    <w:p w:rsidR="00BA014E" w:rsidRPr="008D6F73" w:rsidRDefault="00BA014E" w:rsidP="00BA014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8D6F73">
        <w:rPr>
          <w:rFonts w:ascii="Arial" w:eastAsia="Times New Roman" w:hAnsi="Arial" w:cs="Arial"/>
          <w:lang w:eastAsia="pt-BR"/>
        </w:rPr>
        <w:t>EM SÃO PAULO</w:t>
      </w:r>
    </w:p>
    <w:p w:rsidR="00BA014E" w:rsidRPr="008D6F73" w:rsidRDefault="00BA014E" w:rsidP="00BA014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:rsidR="00BA014E" w:rsidRPr="008D6F73" w:rsidRDefault="00BA014E" w:rsidP="00BA014E">
      <w:pPr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  <w:r w:rsidRPr="008D6F73">
        <w:rPr>
          <w:rFonts w:ascii="Arial" w:eastAsia="Times New Roman" w:hAnsi="Arial" w:cs="Arial"/>
          <w:b/>
          <w:lang w:eastAsia="pt-BR"/>
        </w:rPr>
        <w:t>Centro Cultural Banco do Brasil</w:t>
      </w:r>
    </w:p>
    <w:p w:rsidR="008D6F73" w:rsidRPr="008D6F73" w:rsidRDefault="008D6F73" w:rsidP="008D6F7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R.</w:t>
      </w:r>
      <w:proofErr w:type="gramEnd"/>
      <w:r>
        <w:rPr>
          <w:rFonts w:ascii="Arial" w:eastAsia="Times New Roman" w:hAnsi="Arial" w:cs="Arial"/>
          <w:color w:val="000000"/>
          <w:lang w:eastAsia="pt-BR"/>
        </w:rPr>
        <w:t xml:space="preserve"> </w:t>
      </w:r>
      <w:r w:rsidRPr="008D6F73">
        <w:rPr>
          <w:rFonts w:ascii="Arial" w:eastAsia="Times New Roman" w:hAnsi="Arial" w:cs="Arial"/>
          <w:color w:val="000000"/>
          <w:lang w:eastAsia="pt-BR"/>
        </w:rPr>
        <w:t>Álvares</w:t>
      </w:r>
      <w:r>
        <w:rPr>
          <w:rFonts w:ascii="Arial" w:eastAsia="Times New Roman" w:hAnsi="Arial" w:cs="Arial"/>
          <w:color w:val="000000"/>
          <w:lang w:eastAsia="pt-BR"/>
        </w:rPr>
        <w:t xml:space="preserve"> </w:t>
      </w:r>
      <w:r w:rsidRPr="008D6F73">
        <w:rPr>
          <w:rFonts w:ascii="Arial" w:eastAsia="Times New Roman" w:hAnsi="Arial" w:cs="Arial"/>
          <w:color w:val="000000"/>
          <w:lang w:eastAsia="pt-BR"/>
        </w:rPr>
        <w:t>Penteado,112,</w:t>
      </w:r>
      <w:r>
        <w:rPr>
          <w:rFonts w:ascii="Arial" w:eastAsia="Times New Roman" w:hAnsi="Arial" w:cs="Arial"/>
          <w:color w:val="000000"/>
          <w:lang w:eastAsia="pt-BR"/>
        </w:rPr>
        <w:t xml:space="preserve"> Centro - 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 Ter. </w:t>
      </w: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a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dom., 10h/20h.</w:t>
      </w:r>
      <w:r w:rsidR="00556621">
        <w:rPr>
          <w:rFonts w:ascii="Arial" w:eastAsia="Times New Roman" w:hAnsi="Arial" w:cs="Arial"/>
          <w:color w:val="000000"/>
          <w:lang w:eastAsia="pt-BR"/>
        </w:rPr>
        <w:t xml:space="preserve"> Grátis</w:t>
      </w:r>
    </w:p>
    <w:p w:rsidR="008D6F73" w:rsidRPr="008D6F73" w:rsidRDefault="008D6F73" w:rsidP="00BA014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:rsidR="00BA014E" w:rsidRPr="008D6F73" w:rsidRDefault="00BA014E" w:rsidP="00BA014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 w:rsidRPr="008D6F73">
        <w:rPr>
          <w:rFonts w:ascii="Arial" w:eastAsia="Times New Roman" w:hAnsi="Arial" w:cs="Arial"/>
          <w:lang w:eastAsia="pt-BR"/>
        </w:rPr>
        <w:t>A mostra “</w:t>
      </w:r>
      <w:r w:rsidRPr="008D6F73">
        <w:rPr>
          <w:rFonts w:ascii="Arial" w:eastAsia="Times New Roman" w:hAnsi="Arial" w:cs="Arial"/>
          <w:b/>
          <w:bCs/>
          <w:lang w:eastAsia="pt-BR"/>
        </w:rPr>
        <w:t>Virada Russa – A Vanguarda na Coleção do Museu Estatal Russo de</w:t>
      </w:r>
      <w:r w:rsidRPr="008D6F73">
        <w:rPr>
          <w:rFonts w:ascii="Arial" w:eastAsia="Times New Roman" w:hAnsi="Arial" w:cs="Arial"/>
          <w:b/>
          <w:bCs/>
          <w:color w:val="000000"/>
          <w:lang w:eastAsia="pt-BR"/>
        </w:rPr>
        <w:t xml:space="preserve"> São Petersburgo”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 reúne telas, esculturas, cartazes, vestuários, desenhos gráficos e louças do acervo de um dos mais importantes museus do mundo. Integram a mostra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Chagall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Kandinsky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Tátlin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Rodtchenko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Malievitch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Liubov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Popova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Serguei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Burilin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Vladimir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Liebedev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Ivan Puni e outros. Dois filmes, um sobre a vanguarda russa e outro sobre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Malievitch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complementam a exposição (de 15/09/09 a 15/11/09). </w:t>
      </w:r>
    </w:p>
    <w:p w:rsidR="00BA014E" w:rsidRPr="008D6F73" w:rsidRDefault="00BA014E" w:rsidP="00BA014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8D6F73" w:rsidRDefault="008D6F73" w:rsidP="008D6F7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8D6F73">
        <w:rPr>
          <w:rFonts w:ascii="Arial" w:hAnsi="Arial" w:cs="Arial"/>
          <w:b/>
          <w:color w:val="000000"/>
        </w:rPr>
        <w:t>Pinacoteca do Estado</w:t>
      </w:r>
    </w:p>
    <w:p w:rsidR="008D6F73" w:rsidRDefault="008D6F73" w:rsidP="008D6F7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hAnsi="Arial" w:cs="Arial"/>
          <w:color w:val="000000"/>
        </w:rPr>
        <w:t xml:space="preserve"> 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Praça da Luz, </w:t>
      </w: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2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Luz, Ter. </w:t>
      </w: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a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dom., 10h/18h.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Ingr</w:t>
      </w:r>
      <w:proofErr w:type="spellEnd"/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.: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R$ 6. </w:t>
      </w:r>
    </w:p>
    <w:p w:rsidR="008D6F73" w:rsidRDefault="008D6F73" w:rsidP="008D6F7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51222E" w:rsidRDefault="00BA014E" w:rsidP="00BA014E">
      <w:pPr>
        <w:rPr>
          <w:rFonts w:ascii="Arial" w:hAnsi="Arial" w:cs="Arial"/>
          <w:color w:val="000000"/>
        </w:rPr>
      </w:pPr>
      <w:r w:rsidRPr="008D6F73">
        <w:rPr>
          <w:rFonts w:ascii="Arial" w:hAnsi="Arial" w:cs="Arial"/>
          <w:b/>
          <w:color w:val="000000"/>
        </w:rPr>
        <w:t xml:space="preserve">“Matisse Hoje - </w:t>
      </w:r>
      <w:proofErr w:type="spellStart"/>
      <w:r w:rsidRPr="008D6F73">
        <w:rPr>
          <w:rFonts w:ascii="Arial" w:hAnsi="Arial" w:cs="Arial"/>
          <w:b/>
          <w:color w:val="000000"/>
        </w:rPr>
        <w:t>Aujourd'hui</w:t>
      </w:r>
      <w:proofErr w:type="spellEnd"/>
      <w:r w:rsidRPr="008D6F73">
        <w:rPr>
          <w:rFonts w:ascii="Arial" w:hAnsi="Arial" w:cs="Arial"/>
          <w:b/>
          <w:color w:val="000000"/>
        </w:rPr>
        <w:t>”,</w:t>
      </w:r>
      <w:r w:rsidRPr="008D6F73">
        <w:rPr>
          <w:rFonts w:ascii="Arial" w:hAnsi="Arial" w:cs="Arial"/>
          <w:color w:val="000000"/>
        </w:rPr>
        <w:t xml:space="preserve"> exposição do francês </w:t>
      </w:r>
      <w:r w:rsidRPr="008D6F73">
        <w:rPr>
          <w:rFonts w:ascii="Arial" w:hAnsi="Arial" w:cs="Arial"/>
          <w:b/>
          <w:bCs/>
          <w:color w:val="000000"/>
        </w:rPr>
        <w:t>Henri Matisse</w:t>
      </w:r>
      <w:r w:rsidRPr="008D6F73">
        <w:rPr>
          <w:rFonts w:ascii="Arial" w:hAnsi="Arial" w:cs="Arial"/>
          <w:color w:val="000000"/>
        </w:rPr>
        <w:t xml:space="preserve"> (1869-1954), traz cerca de 80 pinturas, esculturas, desenhos, fotos, documentos e livros ilustrados. A exposição conta ainda com trabalhos de artistas das cenas francesa</w:t>
      </w:r>
      <w:proofErr w:type="gramStart"/>
      <w:r w:rsidRPr="008D6F73">
        <w:rPr>
          <w:rFonts w:ascii="Arial" w:hAnsi="Arial" w:cs="Arial"/>
          <w:color w:val="000000"/>
        </w:rPr>
        <w:t xml:space="preserve">  </w:t>
      </w:r>
      <w:proofErr w:type="gramEnd"/>
      <w:r w:rsidRPr="008D6F73">
        <w:rPr>
          <w:rFonts w:ascii="Arial" w:hAnsi="Arial" w:cs="Arial"/>
          <w:color w:val="000000"/>
        </w:rPr>
        <w:t>e brasileira contemporâneas que dialogam com a obra de Matisse (de 04/09/09, às 19h, a 01/11/09).</w:t>
      </w:r>
    </w:p>
    <w:p w:rsidR="00BA014E" w:rsidRPr="008D6F73" w:rsidRDefault="00556621" w:rsidP="00BA014E">
      <w:pPr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  <w:color w:val="000000"/>
          <w:lang w:eastAsia="pt-BR"/>
        </w:rPr>
        <w:t>“</w:t>
      </w:r>
      <w:r w:rsidR="00BA014E" w:rsidRPr="008D6F73">
        <w:rPr>
          <w:rFonts w:ascii="Arial" w:eastAsia="Times New Roman" w:hAnsi="Arial" w:cs="Arial"/>
          <w:b/>
          <w:bCs/>
          <w:color w:val="000000"/>
          <w:lang w:eastAsia="pt-BR"/>
        </w:rPr>
        <w:t>O Cubismo e Seus Contornos</w:t>
      </w:r>
      <w:r w:rsidR="008D6F73">
        <w:rPr>
          <w:rFonts w:ascii="Arial" w:eastAsia="Times New Roman" w:hAnsi="Arial" w:cs="Arial"/>
          <w:b/>
          <w:bCs/>
          <w:color w:val="000000"/>
          <w:lang w:eastAsia="pt-BR"/>
        </w:rPr>
        <w:t>”</w:t>
      </w:r>
      <w:r w:rsidR="00BA014E" w:rsidRPr="008D6F73">
        <w:rPr>
          <w:rFonts w:ascii="Arial" w:eastAsia="Times New Roman" w:hAnsi="Arial" w:cs="Arial"/>
          <w:color w:val="000000"/>
          <w:lang w:eastAsia="pt-BR"/>
        </w:rPr>
        <w:t xml:space="preserve"> reúne 41 obras da Coleção Telefônica. O acervo l inclui obras de Pablo Picasso, Juan Gris, Luis Fernández, Eduardo </w:t>
      </w:r>
      <w:proofErr w:type="spellStart"/>
      <w:r w:rsidR="00BA014E" w:rsidRPr="008D6F73">
        <w:rPr>
          <w:rFonts w:ascii="Arial" w:eastAsia="Times New Roman" w:hAnsi="Arial" w:cs="Arial"/>
          <w:color w:val="000000"/>
          <w:lang w:eastAsia="pt-BR"/>
        </w:rPr>
        <w:t>Chillida</w:t>
      </w:r>
      <w:proofErr w:type="spellEnd"/>
      <w:r w:rsidR="00BA014E" w:rsidRPr="008D6F73">
        <w:rPr>
          <w:rFonts w:ascii="Arial" w:eastAsia="Times New Roman" w:hAnsi="Arial" w:cs="Arial"/>
          <w:color w:val="000000"/>
          <w:lang w:eastAsia="pt-BR"/>
        </w:rPr>
        <w:t xml:space="preserve"> e </w:t>
      </w:r>
      <w:proofErr w:type="spellStart"/>
      <w:r w:rsidR="00BA014E" w:rsidRPr="008D6F73">
        <w:rPr>
          <w:rFonts w:ascii="Arial" w:eastAsia="Times New Roman" w:hAnsi="Arial" w:cs="Arial"/>
          <w:color w:val="000000"/>
          <w:lang w:eastAsia="pt-BR"/>
        </w:rPr>
        <w:t>Antoni</w:t>
      </w:r>
      <w:proofErr w:type="spellEnd"/>
      <w:r w:rsidR="00BA014E" w:rsidRPr="008D6F73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="00BA014E" w:rsidRPr="008D6F73">
        <w:rPr>
          <w:rFonts w:ascii="Arial" w:eastAsia="Times New Roman" w:hAnsi="Arial" w:cs="Arial"/>
          <w:color w:val="000000"/>
          <w:lang w:eastAsia="pt-BR"/>
        </w:rPr>
        <w:t>Tàpies</w:t>
      </w:r>
      <w:proofErr w:type="spellEnd"/>
      <w:r w:rsidR="00BA014E" w:rsidRPr="008D6F73">
        <w:rPr>
          <w:rFonts w:ascii="Arial" w:eastAsia="Times New Roman" w:hAnsi="Arial" w:cs="Arial"/>
          <w:color w:val="000000"/>
          <w:lang w:eastAsia="pt-BR"/>
        </w:rPr>
        <w:t xml:space="preserve"> (de 26/09/09 a 01/11/09). </w:t>
      </w:r>
    </w:p>
    <w:p w:rsidR="0051222E" w:rsidRDefault="008D6F73" w:rsidP="00BA014E">
      <w:pPr>
        <w:rPr>
          <w:rFonts w:ascii="Arial" w:hAnsi="Arial" w:cs="Arial"/>
        </w:rPr>
      </w:pPr>
      <w:r w:rsidRPr="008D6F73">
        <w:rPr>
          <w:rFonts w:ascii="Arial" w:hAnsi="Arial" w:cs="Arial"/>
          <w:b/>
        </w:rPr>
        <w:t>Estação Pinacoteca</w:t>
      </w:r>
      <w:r>
        <w:rPr>
          <w:rFonts w:ascii="Arial" w:hAnsi="Arial" w:cs="Arial"/>
        </w:rPr>
        <w:t xml:space="preserve"> </w:t>
      </w:r>
    </w:p>
    <w:p w:rsidR="008D6F73" w:rsidRDefault="008D6F73" w:rsidP="00BA014E">
      <w:pPr>
        <w:rPr>
          <w:rFonts w:ascii="Arial" w:hAnsi="Arial" w:cs="Arial"/>
        </w:rPr>
      </w:pPr>
      <w:r w:rsidRPr="008D6F73">
        <w:rPr>
          <w:rFonts w:ascii="Arial" w:hAnsi="Arial" w:cs="Arial"/>
          <w:color w:val="000000"/>
        </w:rPr>
        <w:t>Largo General Osório, 66, Luz,</w:t>
      </w:r>
      <w:proofErr w:type="gramStart"/>
      <w:r w:rsidRPr="008D6F73">
        <w:rPr>
          <w:rFonts w:ascii="Arial" w:hAnsi="Arial" w:cs="Arial"/>
          <w:color w:val="000000"/>
        </w:rPr>
        <w:t xml:space="preserve">  </w:t>
      </w:r>
      <w:proofErr w:type="gramEnd"/>
      <w:r w:rsidRPr="008D6F73">
        <w:rPr>
          <w:rFonts w:ascii="Arial" w:hAnsi="Arial" w:cs="Arial"/>
          <w:color w:val="000000"/>
        </w:rPr>
        <w:t xml:space="preserve">Ter. </w:t>
      </w:r>
      <w:proofErr w:type="gramStart"/>
      <w:r w:rsidRPr="008D6F73">
        <w:rPr>
          <w:rFonts w:ascii="Arial" w:hAnsi="Arial" w:cs="Arial"/>
          <w:color w:val="000000"/>
        </w:rPr>
        <w:t>a</w:t>
      </w:r>
      <w:proofErr w:type="gramEnd"/>
      <w:r w:rsidRPr="008D6F73">
        <w:rPr>
          <w:rFonts w:ascii="Arial" w:hAnsi="Arial" w:cs="Arial"/>
          <w:color w:val="000000"/>
        </w:rPr>
        <w:t xml:space="preserve"> dom., 10h/18h. </w:t>
      </w:r>
      <w:proofErr w:type="spellStart"/>
      <w:r w:rsidRPr="008D6F73">
        <w:rPr>
          <w:rFonts w:ascii="Arial" w:hAnsi="Arial" w:cs="Arial"/>
          <w:color w:val="000000"/>
        </w:rPr>
        <w:t>Ingr</w:t>
      </w:r>
      <w:proofErr w:type="spellEnd"/>
      <w:proofErr w:type="gramStart"/>
      <w:r w:rsidRPr="008D6F73">
        <w:rPr>
          <w:rFonts w:ascii="Arial" w:hAnsi="Arial" w:cs="Arial"/>
          <w:color w:val="000000"/>
        </w:rPr>
        <w:t>.:</w:t>
      </w:r>
      <w:proofErr w:type="gramEnd"/>
      <w:r w:rsidRPr="008D6F73">
        <w:rPr>
          <w:rFonts w:ascii="Arial" w:hAnsi="Arial" w:cs="Arial"/>
          <w:color w:val="000000"/>
        </w:rPr>
        <w:t xml:space="preserve"> R$ 6</w:t>
      </w:r>
    </w:p>
    <w:p w:rsidR="00BA014E" w:rsidRPr="008D6F73" w:rsidRDefault="00BA014E" w:rsidP="00BA014E">
      <w:pPr>
        <w:rPr>
          <w:rFonts w:ascii="Arial" w:hAnsi="Arial" w:cs="Arial"/>
        </w:rPr>
      </w:pPr>
      <w:r w:rsidRPr="0051222E">
        <w:rPr>
          <w:rFonts w:ascii="Arial" w:hAnsi="Arial" w:cs="Arial"/>
          <w:b/>
        </w:rPr>
        <w:t>“</w:t>
      </w:r>
      <w:proofErr w:type="spellStart"/>
      <w:r w:rsidRPr="0051222E">
        <w:rPr>
          <w:rFonts w:ascii="Arial" w:hAnsi="Arial" w:cs="Arial"/>
          <w:b/>
        </w:rPr>
        <w:t>Fayga</w:t>
      </w:r>
      <w:proofErr w:type="spellEnd"/>
      <w:r w:rsidRPr="0051222E">
        <w:rPr>
          <w:rFonts w:ascii="Arial" w:hAnsi="Arial" w:cs="Arial"/>
          <w:b/>
        </w:rPr>
        <w:t xml:space="preserve"> </w:t>
      </w:r>
      <w:proofErr w:type="spellStart"/>
      <w:r w:rsidRPr="0051222E">
        <w:rPr>
          <w:rFonts w:ascii="Arial" w:hAnsi="Arial" w:cs="Arial"/>
          <w:b/>
        </w:rPr>
        <w:t>Ostrower</w:t>
      </w:r>
      <w:proofErr w:type="spellEnd"/>
      <w:r w:rsidRPr="0051222E">
        <w:rPr>
          <w:rFonts w:ascii="Arial" w:hAnsi="Arial" w:cs="Arial"/>
          <w:b/>
        </w:rPr>
        <w:t xml:space="preserve"> no Acervo da Pinacoteca”</w:t>
      </w:r>
      <w:r w:rsidRPr="008D6F73">
        <w:rPr>
          <w:rFonts w:ascii="Arial" w:hAnsi="Arial" w:cs="Arial"/>
        </w:rPr>
        <w:t xml:space="preserve"> reúne cerca de 70 trabalhos de </w:t>
      </w:r>
      <w:proofErr w:type="spellStart"/>
      <w:r w:rsidRPr="009776B5">
        <w:rPr>
          <w:rFonts w:ascii="Arial" w:hAnsi="Arial" w:cs="Arial"/>
          <w:bCs/>
        </w:rPr>
        <w:t>Fayga</w:t>
      </w:r>
      <w:proofErr w:type="spellEnd"/>
      <w:r w:rsidRPr="009776B5">
        <w:rPr>
          <w:rFonts w:ascii="Arial" w:hAnsi="Arial" w:cs="Arial"/>
          <w:bCs/>
        </w:rPr>
        <w:t xml:space="preserve"> </w:t>
      </w:r>
      <w:proofErr w:type="spellStart"/>
      <w:r w:rsidRPr="009776B5">
        <w:rPr>
          <w:rFonts w:ascii="Arial" w:hAnsi="Arial" w:cs="Arial"/>
          <w:bCs/>
        </w:rPr>
        <w:t>Ostrower</w:t>
      </w:r>
      <w:proofErr w:type="spellEnd"/>
      <w:r w:rsidRPr="009776B5">
        <w:rPr>
          <w:rFonts w:ascii="Arial" w:hAnsi="Arial" w:cs="Arial"/>
        </w:rPr>
        <w:t xml:space="preserve"> (</w:t>
      </w:r>
      <w:proofErr w:type="spellStart"/>
      <w:r w:rsidRPr="008D6F73">
        <w:rPr>
          <w:rFonts w:ascii="Arial" w:hAnsi="Arial" w:cs="Arial"/>
        </w:rPr>
        <w:t>Lodz</w:t>
      </w:r>
      <w:proofErr w:type="spellEnd"/>
      <w:r w:rsidRPr="008D6F73">
        <w:rPr>
          <w:rFonts w:ascii="Arial" w:hAnsi="Arial" w:cs="Arial"/>
        </w:rPr>
        <w:t>/ Polônia, 1920 - Rio de Janeiro/RJ, 2001), um dos nomes mais importantes da gravura no Brasil. A mostra abrange período que vai dos anos 1940 até 2001 (de 20/06/09 a 25/10/09).</w:t>
      </w:r>
    </w:p>
    <w:p w:rsidR="009776B5" w:rsidRDefault="00BA014E" w:rsidP="00BA01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D6F73">
        <w:rPr>
          <w:rFonts w:ascii="Arial" w:eastAsia="Times New Roman" w:hAnsi="Arial" w:cs="Arial"/>
          <w:b/>
          <w:bCs/>
          <w:color w:val="000000"/>
          <w:lang w:eastAsia="pt-BR"/>
        </w:rPr>
        <w:t>MACUSP-</w:t>
      </w:r>
      <w:r w:rsidR="00180305">
        <w:rPr>
          <w:rFonts w:ascii="Arial" w:eastAsia="Times New Roman" w:hAnsi="Arial" w:cs="Arial"/>
          <w:b/>
          <w:bCs/>
          <w:color w:val="000000"/>
          <w:lang w:eastAsia="pt-BR"/>
        </w:rPr>
        <w:t xml:space="preserve"> </w:t>
      </w:r>
      <w:r w:rsidR="009776B5">
        <w:rPr>
          <w:rFonts w:ascii="Arial" w:eastAsia="Times New Roman" w:hAnsi="Arial" w:cs="Arial"/>
          <w:b/>
          <w:bCs/>
          <w:color w:val="000000"/>
          <w:lang w:eastAsia="pt-BR"/>
        </w:rPr>
        <w:t>Parque</w:t>
      </w:r>
      <w:r w:rsidR="00180305">
        <w:rPr>
          <w:rFonts w:ascii="Arial" w:eastAsia="Times New Roman" w:hAnsi="Arial" w:cs="Arial"/>
          <w:b/>
          <w:bCs/>
          <w:color w:val="000000"/>
          <w:lang w:eastAsia="pt-BR"/>
        </w:rPr>
        <w:t xml:space="preserve"> </w:t>
      </w:r>
      <w:r w:rsidRPr="008D6F73">
        <w:rPr>
          <w:rFonts w:ascii="Arial" w:eastAsia="Times New Roman" w:hAnsi="Arial" w:cs="Arial"/>
          <w:b/>
          <w:bCs/>
          <w:color w:val="000000"/>
          <w:lang w:eastAsia="pt-BR"/>
        </w:rPr>
        <w:t>IBIRAPUERA</w:t>
      </w:r>
    </w:p>
    <w:p w:rsidR="009776B5" w:rsidRPr="008D6F73" w:rsidRDefault="009776B5" w:rsidP="009776B5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av.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Pedro Álvares Cabral, s/n°, portão 3, prédio da B</w:t>
      </w:r>
      <w:r>
        <w:rPr>
          <w:rFonts w:ascii="Arial" w:eastAsia="Times New Roman" w:hAnsi="Arial" w:cs="Arial"/>
          <w:color w:val="000000"/>
          <w:lang w:eastAsia="pt-BR"/>
        </w:rPr>
        <w:t xml:space="preserve">ienal, 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5255. Ter. </w:t>
      </w: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a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dom., 10h/18h</w:t>
      </w:r>
    </w:p>
    <w:p w:rsidR="00BA014E" w:rsidRPr="008D6F73" w:rsidRDefault="00BA014E" w:rsidP="00BA014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 w:rsidRPr="008D6F73">
        <w:rPr>
          <w:rFonts w:ascii="Arial" w:eastAsia="Times New Roman" w:hAnsi="Arial" w:cs="Arial"/>
          <w:color w:val="000000"/>
          <w:lang w:eastAsia="pt-BR"/>
        </w:rPr>
        <w:t xml:space="preserve"> A mostra </w:t>
      </w:r>
      <w:r w:rsidRPr="008D6F73">
        <w:rPr>
          <w:rFonts w:ascii="Arial" w:eastAsia="Times New Roman" w:hAnsi="Arial" w:cs="Arial"/>
          <w:b/>
          <w:bCs/>
          <w:color w:val="000000"/>
          <w:lang w:eastAsia="pt-BR"/>
        </w:rPr>
        <w:t>Uma Aventura Moderna – Coleção de Arte Renault</w:t>
      </w:r>
      <w:r w:rsidR="009776B5">
        <w:rPr>
          <w:rFonts w:ascii="Arial" w:eastAsia="Times New Roman" w:hAnsi="Arial" w:cs="Arial"/>
          <w:color w:val="000000"/>
          <w:lang w:eastAsia="pt-BR"/>
        </w:rPr>
        <w:t>.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gramStart"/>
      <w:r w:rsidRPr="008D6F73">
        <w:rPr>
          <w:rFonts w:ascii="Arial" w:eastAsia="Times New Roman" w:hAnsi="Arial" w:cs="Arial"/>
          <w:color w:val="000000"/>
          <w:lang w:eastAsia="pt-BR"/>
        </w:rPr>
        <w:t>São</w:t>
      </w:r>
      <w:proofErr w:type="gramEnd"/>
      <w:r w:rsidRPr="008D6F73">
        <w:rPr>
          <w:rFonts w:ascii="Arial" w:eastAsia="Times New Roman" w:hAnsi="Arial" w:cs="Arial"/>
          <w:color w:val="000000"/>
          <w:lang w:eastAsia="pt-BR"/>
        </w:rPr>
        <w:t xml:space="preserve"> 96 pinturas, desenhos, esculturas e recortes de 18 artistas de diversas nacionalidades, como Jean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Dubuffet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Victor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Vasarely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Joan Miró,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Niki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 de Saint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Phalle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Robert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Rauschenberg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Robert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Doisneau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Julio Le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Parc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 xml:space="preserve">, entre outros. A mostra é dividida em quatro eixos: O Universo Industrial, A Atmosfera </w:t>
      </w:r>
      <w:proofErr w:type="spellStart"/>
      <w:r w:rsidRPr="008D6F73">
        <w:rPr>
          <w:rFonts w:ascii="Arial" w:eastAsia="Times New Roman" w:hAnsi="Arial" w:cs="Arial"/>
          <w:color w:val="000000"/>
          <w:lang w:eastAsia="pt-BR"/>
        </w:rPr>
        <w:t>Dubuffet</w:t>
      </w:r>
      <w:proofErr w:type="spellEnd"/>
      <w:r w:rsidRPr="008D6F73">
        <w:rPr>
          <w:rFonts w:ascii="Arial" w:eastAsia="Times New Roman" w:hAnsi="Arial" w:cs="Arial"/>
          <w:color w:val="000000"/>
          <w:lang w:eastAsia="pt-BR"/>
        </w:rPr>
        <w:t>, Pintu</w:t>
      </w:r>
      <w:r w:rsidR="009776B5">
        <w:rPr>
          <w:rFonts w:ascii="Arial" w:eastAsia="Times New Roman" w:hAnsi="Arial" w:cs="Arial"/>
          <w:color w:val="000000"/>
          <w:lang w:eastAsia="pt-BR"/>
        </w:rPr>
        <w:t xml:space="preserve">ra Abstrata e Pintura </w:t>
      </w:r>
      <w:proofErr w:type="gramStart"/>
      <w:r w:rsidR="009776B5">
        <w:rPr>
          <w:rFonts w:ascii="Arial" w:eastAsia="Times New Roman" w:hAnsi="Arial" w:cs="Arial"/>
          <w:color w:val="000000"/>
          <w:lang w:eastAsia="pt-BR"/>
        </w:rPr>
        <w:t>Cinética.</w:t>
      </w:r>
      <w:proofErr w:type="gramEnd"/>
      <w:r w:rsidR="009776B5">
        <w:rPr>
          <w:rFonts w:ascii="Arial" w:eastAsia="Times New Roman" w:hAnsi="Arial" w:cs="Arial"/>
          <w:color w:val="000000"/>
          <w:lang w:eastAsia="pt-BR"/>
        </w:rPr>
        <w:t>(d</w:t>
      </w:r>
      <w:r w:rsidRPr="008D6F73">
        <w:rPr>
          <w:rFonts w:ascii="Arial" w:eastAsia="Times New Roman" w:hAnsi="Arial" w:cs="Arial"/>
          <w:color w:val="000000"/>
          <w:lang w:eastAsia="pt-BR"/>
        </w:rPr>
        <w:t xml:space="preserve">e 10/09/09, às 19h, a 15/12/09). </w:t>
      </w:r>
    </w:p>
    <w:p w:rsidR="00BA014E" w:rsidRPr="008D6F73" w:rsidRDefault="00BA014E" w:rsidP="00BA014E">
      <w:pPr>
        <w:rPr>
          <w:rFonts w:ascii="Arial" w:hAnsi="Arial" w:cs="Arial"/>
        </w:rPr>
      </w:pPr>
    </w:p>
    <w:p w:rsidR="005D76CC" w:rsidRDefault="005D76CC"/>
    <w:sectPr w:rsidR="005D76CC" w:rsidSect="003C1E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014E"/>
    <w:rsid w:val="00180305"/>
    <w:rsid w:val="001B4A58"/>
    <w:rsid w:val="002349A8"/>
    <w:rsid w:val="0051222E"/>
    <w:rsid w:val="00556621"/>
    <w:rsid w:val="005D76CC"/>
    <w:rsid w:val="007E6AE1"/>
    <w:rsid w:val="008D6F73"/>
    <w:rsid w:val="009776B5"/>
    <w:rsid w:val="00BA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14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BA01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8</cp:revision>
  <dcterms:created xsi:type="dcterms:W3CDTF">2009-09-15T22:02:00Z</dcterms:created>
  <dcterms:modified xsi:type="dcterms:W3CDTF">2009-09-15T22:18:00Z</dcterms:modified>
</cp:coreProperties>
</file>