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9A4" w:rsidRDefault="008608DC">
      <w:r>
        <w:t>MOSTRA DA JUVENTUDE</w:t>
      </w:r>
      <w:proofErr w:type="gramStart"/>
      <w:r>
        <w:t xml:space="preserve"> </w:t>
      </w:r>
      <w:r w:rsidR="005F2202">
        <w:t xml:space="preserve"> </w:t>
      </w:r>
      <w:proofErr w:type="gramEnd"/>
      <w:r w:rsidR="005F2202">
        <w:t>2008</w:t>
      </w:r>
    </w:p>
    <w:p w:rsidR="005F2202" w:rsidRPr="00D50A96" w:rsidRDefault="005F2202">
      <w:pPr>
        <w:rPr>
          <w:rFonts w:ascii="Arial" w:hAnsi="Arial" w:cs="Arial"/>
          <w:sz w:val="20"/>
          <w:szCs w:val="20"/>
        </w:rPr>
      </w:pPr>
      <w:r w:rsidRPr="00D50A96">
        <w:rPr>
          <w:rFonts w:ascii="Arial" w:hAnsi="Arial" w:cs="Arial"/>
          <w:sz w:val="20"/>
          <w:szCs w:val="20"/>
        </w:rPr>
        <w:t>Foi</w:t>
      </w:r>
      <w:proofErr w:type="gramStart"/>
      <w:r w:rsidRPr="00D50A96">
        <w:rPr>
          <w:rFonts w:ascii="Arial" w:hAnsi="Arial" w:cs="Arial"/>
          <w:sz w:val="20"/>
          <w:szCs w:val="20"/>
        </w:rPr>
        <w:t xml:space="preserve">  </w:t>
      </w:r>
      <w:proofErr w:type="gramEnd"/>
      <w:r w:rsidRPr="00D50A96">
        <w:rPr>
          <w:rFonts w:ascii="Arial" w:hAnsi="Arial" w:cs="Arial"/>
          <w:sz w:val="20"/>
          <w:szCs w:val="20"/>
        </w:rPr>
        <w:t>aberta no final de outubro a 19ª Mostra de Arte da Juventude, promovida pelo SESC Ribeirão Preto.</w:t>
      </w:r>
      <w:r w:rsidR="008608DC" w:rsidRPr="00D50A96">
        <w:rPr>
          <w:rFonts w:ascii="Arial" w:hAnsi="Arial" w:cs="Arial"/>
          <w:sz w:val="20"/>
          <w:szCs w:val="20"/>
        </w:rPr>
        <w:t xml:space="preserve"> </w:t>
      </w:r>
      <w:r w:rsidRPr="00D50A96">
        <w:rPr>
          <w:rFonts w:ascii="Arial" w:hAnsi="Arial" w:cs="Arial"/>
          <w:sz w:val="20"/>
          <w:szCs w:val="20"/>
        </w:rPr>
        <w:t>Participam jovens de 15 a 30 anos selecionados entre 61 artistas inscritos das cidades do Estado de São Paulo e pela vez foi selecionado um jovem de Franca: Jeferson Basílio, que na verdade é mineiro de Montes Claros, formado em</w:t>
      </w:r>
      <w:proofErr w:type="gramStart"/>
      <w:r w:rsidRPr="00D50A96">
        <w:rPr>
          <w:rFonts w:ascii="Arial" w:hAnsi="Arial" w:cs="Arial"/>
          <w:sz w:val="20"/>
          <w:szCs w:val="20"/>
        </w:rPr>
        <w:t xml:space="preserve">  </w:t>
      </w:r>
      <w:proofErr w:type="gramEnd"/>
      <w:r w:rsidRPr="00D50A96">
        <w:rPr>
          <w:rFonts w:ascii="Arial" w:hAnsi="Arial" w:cs="Arial"/>
          <w:sz w:val="20"/>
          <w:szCs w:val="20"/>
        </w:rPr>
        <w:t>Educação Artística/ Plásticas e atual monitor do Ateliê de Gravura da Universidade de Franca.</w:t>
      </w:r>
    </w:p>
    <w:p w:rsidR="005F2202" w:rsidRPr="00D50A96" w:rsidRDefault="005F2202">
      <w:pPr>
        <w:rPr>
          <w:rFonts w:ascii="Arial" w:hAnsi="Arial" w:cs="Arial"/>
          <w:sz w:val="20"/>
          <w:szCs w:val="20"/>
        </w:rPr>
      </w:pPr>
      <w:r w:rsidRPr="00D50A96">
        <w:rPr>
          <w:rFonts w:ascii="Arial" w:hAnsi="Arial" w:cs="Arial"/>
          <w:sz w:val="20"/>
          <w:szCs w:val="20"/>
        </w:rPr>
        <w:t>Fizeram parte da Comissão de Seleção</w:t>
      </w:r>
      <w:proofErr w:type="gramStart"/>
      <w:r w:rsidRPr="00D50A96">
        <w:rPr>
          <w:rFonts w:ascii="Arial" w:hAnsi="Arial" w:cs="Arial"/>
          <w:sz w:val="20"/>
          <w:szCs w:val="20"/>
        </w:rPr>
        <w:t xml:space="preserve">   </w:t>
      </w:r>
      <w:proofErr w:type="gramEnd"/>
      <w:r w:rsidRPr="00D50A96">
        <w:rPr>
          <w:rFonts w:ascii="Arial" w:hAnsi="Arial" w:cs="Arial"/>
          <w:sz w:val="20"/>
          <w:szCs w:val="20"/>
        </w:rPr>
        <w:t xml:space="preserve">Mariana Trevas(MAM SP), Carmem Aranha(MAC-USP) e  Janete </w:t>
      </w:r>
      <w:proofErr w:type="spellStart"/>
      <w:r w:rsidRPr="00D50A96">
        <w:rPr>
          <w:rFonts w:ascii="Arial" w:hAnsi="Arial" w:cs="Arial"/>
          <w:sz w:val="20"/>
          <w:szCs w:val="20"/>
        </w:rPr>
        <w:t>Polo</w:t>
      </w:r>
      <w:proofErr w:type="spellEnd"/>
      <w:r w:rsidRPr="00D50A96">
        <w:rPr>
          <w:rFonts w:ascii="Arial" w:hAnsi="Arial" w:cs="Arial"/>
          <w:sz w:val="20"/>
          <w:szCs w:val="20"/>
        </w:rPr>
        <w:t>( SESC)</w:t>
      </w:r>
      <w:r w:rsidR="008608DC" w:rsidRPr="00D50A96">
        <w:rPr>
          <w:rFonts w:ascii="Arial" w:hAnsi="Arial" w:cs="Arial"/>
          <w:sz w:val="20"/>
          <w:szCs w:val="20"/>
        </w:rPr>
        <w:t xml:space="preserve">. </w:t>
      </w:r>
      <w:r w:rsidRPr="00D50A96">
        <w:rPr>
          <w:rFonts w:ascii="Arial" w:hAnsi="Arial" w:cs="Arial"/>
          <w:sz w:val="20"/>
          <w:szCs w:val="20"/>
        </w:rPr>
        <w:t xml:space="preserve">Os trabalhos selecionados apresentam um panorama da jovem arte contemporânea do Estado, </w:t>
      </w:r>
      <w:r w:rsidR="005C0667" w:rsidRPr="00D50A96">
        <w:rPr>
          <w:rFonts w:ascii="Arial" w:hAnsi="Arial" w:cs="Arial"/>
          <w:sz w:val="20"/>
          <w:szCs w:val="20"/>
        </w:rPr>
        <w:t>e</w:t>
      </w:r>
      <w:r w:rsidRPr="00D50A96">
        <w:rPr>
          <w:rFonts w:ascii="Arial" w:hAnsi="Arial" w:cs="Arial"/>
          <w:sz w:val="20"/>
          <w:szCs w:val="20"/>
        </w:rPr>
        <w:t xml:space="preserve">m pintura, desenho, gravura, fotografia, escultura, objeto, arte digital, instalação, vídeo e </w:t>
      </w:r>
      <w:proofErr w:type="gramStart"/>
      <w:r w:rsidRPr="00D50A96">
        <w:rPr>
          <w:rFonts w:ascii="Arial" w:hAnsi="Arial" w:cs="Arial"/>
          <w:sz w:val="20"/>
          <w:szCs w:val="20"/>
        </w:rPr>
        <w:t>performance</w:t>
      </w:r>
      <w:proofErr w:type="gramEnd"/>
      <w:r w:rsidRPr="00D50A96">
        <w:rPr>
          <w:rFonts w:ascii="Arial" w:hAnsi="Arial" w:cs="Arial"/>
          <w:sz w:val="20"/>
          <w:szCs w:val="20"/>
        </w:rPr>
        <w:t xml:space="preserve">. </w:t>
      </w:r>
      <w:r w:rsidR="002857FE" w:rsidRPr="00D50A96">
        <w:rPr>
          <w:rFonts w:ascii="Arial" w:hAnsi="Arial" w:cs="Arial"/>
          <w:sz w:val="20"/>
          <w:szCs w:val="20"/>
        </w:rPr>
        <w:t xml:space="preserve">A mostra poderá ser visitada até o dia 14 de novembro, de terça a sexta, das 13h30 às 21h30, sábados, domingos e feriados, das 9h30 às 17h30, na </w:t>
      </w:r>
      <w:proofErr w:type="gramStart"/>
      <w:r w:rsidR="002857FE" w:rsidRPr="00D50A96">
        <w:rPr>
          <w:rFonts w:ascii="Arial" w:hAnsi="Arial" w:cs="Arial"/>
          <w:sz w:val="20"/>
          <w:szCs w:val="20"/>
        </w:rPr>
        <w:t>rua</w:t>
      </w:r>
      <w:proofErr w:type="gramEnd"/>
      <w:r w:rsidR="002857FE" w:rsidRPr="00D50A9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857FE" w:rsidRPr="00D50A96">
        <w:rPr>
          <w:rFonts w:ascii="Arial" w:hAnsi="Arial" w:cs="Arial"/>
          <w:sz w:val="20"/>
          <w:szCs w:val="20"/>
        </w:rPr>
        <w:t>Tibiriça</w:t>
      </w:r>
      <w:proofErr w:type="spellEnd"/>
      <w:r w:rsidR="002857FE" w:rsidRPr="00D50A96">
        <w:rPr>
          <w:rFonts w:ascii="Arial" w:hAnsi="Arial" w:cs="Arial"/>
          <w:sz w:val="20"/>
          <w:szCs w:val="20"/>
        </w:rPr>
        <w:t>, 55</w:t>
      </w:r>
      <w:r w:rsidR="00EC0F12" w:rsidRPr="00D50A96">
        <w:rPr>
          <w:rFonts w:ascii="Arial" w:hAnsi="Arial" w:cs="Arial"/>
          <w:sz w:val="20"/>
          <w:szCs w:val="20"/>
        </w:rPr>
        <w:t xml:space="preserve"> – Ribeirão Preto</w:t>
      </w:r>
      <w:r w:rsidR="002857FE" w:rsidRPr="00D50A96">
        <w:rPr>
          <w:rFonts w:ascii="Arial" w:hAnsi="Arial" w:cs="Arial"/>
          <w:sz w:val="20"/>
          <w:szCs w:val="20"/>
        </w:rPr>
        <w:t>.</w:t>
      </w:r>
    </w:p>
    <w:p w:rsidR="008608DC" w:rsidRPr="00D50A96" w:rsidRDefault="008608DC">
      <w:pPr>
        <w:rPr>
          <w:rFonts w:ascii="Arial" w:hAnsi="Arial" w:cs="Arial"/>
          <w:sz w:val="20"/>
          <w:szCs w:val="20"/>
        </w:rPr>
      </w:pPr>
      <w:r w:rsidRPr="00D50A96">
        <w:rPr>
          <w:rFonts w:ascii="Arial" w:hAnsi="Arial" w:cs="Arial"/>
          <w:sz w:val="20"/>
          <w:szCs w:val="20"/>
        </w:rPr>
        <w:t>MARIA BONOMI</w:t>
      </w:r>
    </w:p>
    <w:p w:rsidR="005C0667" w:rsidRPr="00D50A96" w:rsidRDefault="008608DC">
      <w:pPr>
        <w:rPr>
          <w:rFonts w:ascii="Arial" w:eastAsia="Times New Roman" w:hAnsi="Arial" w:cs="Arial"/>
          <w:sz w:val="20"/>
          <w:szCs w:val="20"/>
          <w:lang w:eastAsia="pt-BR"/>
        </w:rPr>
      </w:pPr>
      <w:r w:rsidRPr="00D50A96">
        <w:rPr>
          <w:rFonts w:ascii="Arial" w:eastAsia="Times New Roman" w:hAnsi="Arial" w:cs="Arial"/>
          <w:sz w:val="20"/>
          <w:szCs w:val="20"/>
          <w:lang w:eastAsia="pt-BR"/>
        </w:rPr>
        <w:t xml:space="preserve">Com curadoria </w:t>
      </w:r>
      <w:r w:rsidR="005C0667" w:rsidRPr="00D50A96">
        <w:rPr>
          <w:rFonts w:ascii="Arial" w:eastAsia="Times New Roman" w:hAnsi="Arial" w:cs="Arial"/>
          <w:sz w:val="20"/>
          <w:szCs w:val="20"/>
          <w:lang w:eastAsia="pt-BR"/>
        </w:rPr>
        <w:t>de</w:t>
      </w:r>
      <w:r w:rsidRPr="00D50A96">
        <w:rPr>
          <w:rFonts w:ascii="Arial" w:eastAsia="Times New Roman" w:hAnsi="Arial" w:cs="Arial"/>
          <w:sz w:val="20"/>
          <w:szCs w:val="20"/>
          <w:lang w:eastAsia="pt-BR"/>
        </w:rPr>
        <w:t xml:space="preserve"> Ana Maria Belluzzo, a Pinacoteca do Estado de São Paulo apresenta a mostra </w:t>
      </w:r>
      <w:r w:rsidRPr="00D50A96">
        <w:rPr>
          <w:rFonts w:ascii="Arial" w:eastAsia="Times New Roman" w:hAnsi="Arial" w:cs="Arial"/>
          <w:i/>
          <w:iCs/>
          <w:sz w:val="20"/>
          <w:szCs w:val="20"/>
          <w:lang w:eastAsia="pt-BR"/>
        </w:rPr>
        <w:t>Gravura Peregrina</w:t>
      </w:r>
      <w:r w:rsidRPr="00D50A96">
        <w:rPr>
          <w:rFonts w:ascii="Arial" w:eastAsia="Times New Roman" w:hAnsi="Arial" w:cs="Arial"/>
          <w:sz w:val="20"/>
          <w:szCs w:val="20"/>
          <w:lang w:eastAsia="pt-BR"/>
        </w:rPr>
        <w:t xml:space="preserve"> com 150 gravuras d</w:t>
      </w:r>
      <w:r w:rsidR="005C0667" w:rsidRPr="00D50A96">
        <w:rPr>
          <w:rFonts w:ascii="Arial" w:eastAsia="Times New Roman" w:hAnsi="Arial" w:cs="Arial"/>
          <w:sz w:val="20"/>
          <w:szCs w:val="20"/>
          <w:lang w:eastAsia="pt-BR"/>
        </w:rPr>
        <w:t>e</w:t>
      </w:r>
      <w:r w:rsidRPr="00D50A96">
        <w:rPr>
          <w:rFonts w:ascii="Arial" w:eastAsia="Times New Roman" w:hAnsi="Arial" w:cs="Arial"/>
          <w:sz w:val="20"/>
          <w:szCs w:val="20"/>
          <w:lang w:eastAsia="pt-BR"/>
        </w:rPr>
        <w:t xml:space="preserve"> Maria </w:t>
      </w:r>
      <w:proofErr w:type="spellStart"/>
      <w:r w:rsidRPr="00D50A96">
        <w:rPr>
          <w:rFonts w:ascii="Arial" w:eastAsia="Times New Roman" w:hAnsi="Arial" w:cs="Arial"/>
          <w:sz w:val="20"/>
          <w:szCs w:val="20"/>
          <w:lang w:eastAsia="pt-BR"/>
        </w:rPr>
        <w:t>Bonomi</w:t>
      </w:r>
      <w:proofErr w:type="spellEnd"/>
      <w:r w:rsidR="005C0667" w:rsidRPr="00D50A96">
        <w:rPr>
          <w:rFonts w:ascii="Arial" w:eastAsia="Times New Roman" w:hAnsi="Arial" w:cs="Arial"/>
          <w:sz w:val="20"/>
          <w:szCs w:val="20"/>
          <w:lang w:eastAsia="pt-BR"/>
        </w:rPr>
        <w:t xml:space="preserve">. </w:t>
      </w:r>
      <w:r w:rsidRPr="00D50A96">
        <w:rPr>
          <w:rFonts w:ascii="Arial" w:eastAsia="Times New Roman" w:hAnsi="Arial" w:cs="Arial"/>
          <w:sz w:val="20"/>
          <w:szCs w:val="20"/>
          <w:lang w:eastAsia="pt-BR"/>
        </w:rPr>
        <w:t>A abertura aconteceu em 11 de outubro</w:t>
      </w:r>
      <w:r w:rsidR="005C0667" w:rsidRPr="00D50A96">
        <w:rPr>
          <w:rFonts w:ascii="Arial" w:eastAsia="Times New Roman" w:hAnsi="Arial" w:cs="Arial"/>
          <w:sz w:val="20"/>
          <w:szCs w:val="20"/>
          <w:lang w:eastAsia="pt-BR"/>
        </w:rPr>
        <w:t xml:space="preserve"> e a mostra prossegue</w:t>
      </w:r>
      <w:r w:rsidRPr="00D50A96">
        <w:rPr>
          <w:rFonts w:ascii="Arial" w:eastAsia="Times New Roman" w:hAnsi="Arial" w:cs="Arial"/>
          <w:sz w:val="20"/>
          <w:szCs w:val="20"/>
          <w:lang w:eastAsia="pt-BR"/>
        </w:rPr>
        <w:t xml:space="preserve"> até o dia 7 de dezembro. </w:t>
      </w:r>
    </w:p>
    <w:p w:rsidR="008608DC" w:rsidRPr="00D50A96" w:rsidRDefault="008608DC">
      <w:pPr>
        <w:rPr>
          <w:rFonts w:ascii="Arial" w:hAnsi="Arial" w:cs="Arial"/>
          <w:sz w:val="20"/>
          <w:szCs w:val="20"/>
        </w:rPr>
      </w:pPr>
      <w:r w:rsidRPr="00D50A96">
        <w:rPr>
          <w:rFonts w:ascii="Arial" w:eastAsia="Times New Roman" w:hAnsi="Arial" w:cs="Arial"/>
          <w:sz w:val="20"/>
          <w:szCs w:val="20"/>
          <w:lang w:eastAsia="pt-BR"/>
        </w:rPr>
        <w:t xml:space="preserve">Maria </w:t>
      </w:r>
      <w:proofErr w:type="spellStart"/>
      <w:r w:rsidRPr="00D50A96">
        <w:rPr>
          <w:rFonts w:ascii="Arial" w:eastAsia="Times New Roman" w:hAnsi="Arial" w:cs="Arial"/>
          <w:sz w:val="20"/>
          <w:szCs w:val="20"/>
          <w:lang w:eastAsia="pt-BR"/>
        </w:rPr>
        <w:t>Bonomi</w:t>
      </w:r>
      <w:proofErr w:type="spellEnd"/>
      <w:r w:rsidRPr="00D50A96">
        <w:rPr>
          <w:rFonts w:ascii="Arial" w:eastAsia="Times New Roman" w:hAnsi="Arial" w:cs="Arial"/>
          <w:sz w:val="20"/>
          <w:szCs w:val="20"/>
          <w:lang w:eastAsia="pt-BR"/>
        </w:rPr>
        <w:t xml:space="preserve"> é uma das mais importantes gravadoras brasileiras. Durante seu processo criativo, a artista usa formas de corpos naturais e objetos achados</w:t>
      </w:r>
      <w:proofErr w:type="gramStart"/>
      <w:r w:rsidRPr="00D50A96">
        <w:rPr>
          <w:rFonts w:ascii="Arial" w:eastAsia="Times New Roman" w:hAnsi="Arial" w:cs="Arial"/>
          <w:sz w:val="20"/>
          <w:szCs w:val="20"/>
          <w:lang w:eastAsia="pt-BR"/>
        </w:rPr>
        <w:t xml:space="preserve">  </w:t>
      </w:r>
      <w:proofErr w:type="gramEnd"/>
      <w:r w:rsidRPr="00D50A96">
        <w:rPr>
          <w:rFonts w:ascii="Arial" w:eastAsia="Times New Roman" w:hAnsi="Arial" w:cs="Arial"/>
          <w:sz w:val="20"/>
          <w:szCs w:val="20"/>
          <w:lang w:eastAsia="pt-BR"/>
        </w:rPr>
        <w:t xml:space="preserve">ao acaso, de onde nascem outras formas e figuras. Para a gravurista, o mais importante do seu trabalho são as possibilidades de experimentar, criar e fazer a obra interagir com as pessoas e com os meios nos quais está. </w:t>
      </w:r>
      <w:r w:rsidRPr="00D50A96">
        <w:rPr>
          <w:rFonts w:ascii="Arial" w:eastAsia="Times New Roman" w:hAnsi="Arial" w:cs="Arial"/>
          <w:sz w:val="20"/>
          <w:szCs w:val="20"/>
          <w:lang w:eastAsia="pt-BR"/>
        </w:rPr>
        <w:br w:type="textWrapping" w:clear="all"/>
        <w:t xml:space="preserve">Maria </w:t>
      </w:r>
      <w:proofErr w:type="spellStart"/>
      <w:r w:rsidRPr="00D50A96">
        <w:rPr>
          <w:rFonts w:ascii="Arial" w:eastAsia="Times New Roman" w:hAnsi="Arial" w:cs="Arial"/>
          <w:sz w:val="20"/>
          <w:szCs w:val="20"/>
          <w:lang w:eastAsia="pt-BR"/>
        </w:rPr>
        <w:t>Bonomi</w:t>
      </w:r>
      <w:proofErr w:type="spellEnd"/>
      <w:r w:rsidRPr="00D50A96">
        <w:rPr>
          <w:rFonts w:ascii="Arial" w:eastAsia="Times New Roman" w:hAnsi="Arial" w:cs="Arial"/>
          <w:sz w:val="20"/>
          <w:szCs w:val="20"/>
          <w:lang w:eastAsia="pt-BR"/>
        </w:rPr>
        <w:t xml:space="preserve"> é italiana</w:t>
      </w:r>
      <w:r w:rsidR="005C0667" w:rsidRPr="00D50A96">
        <w:rPr>
          <w:rFonts w:ascii="Arial" w:eastAsia="Times New Roman" w:hAnsi="Arial" w:cs="Arial"/>
          <w:sz w:val="20"/>
          <w:szCs w:val="20"/>
          <w:lang w:eastAsia="pt-BR"/>
        </w:rPr>
        <w:t>, c</w:t>
      </w:r>
      <w:r w:rsidRPr="00D50A96">
        <w:rPr>
          <w:rFonts w:ascii="Arial" w:eastAsia="Times New Roman" w:hAnsi="Arial" w:cs="Arial"/>
          <w:sz w:val="20"/>
          <w:szCs w:val="20"/>
          <w:lang w:eastAsia="pt-BR"/>
        </w:rPr>
        <w:t xml:space="preserve">hegou ao Brasil no ano de 1946 e fixou residência em São Paulo. Lá, estudou pintura e desenho com Yolanda </w:t>
      </w:r>
      <w:proofErr w:type="spellStart"/>
      <w:r w:rsidRPr="00D50A96">
        <w:rPr>
          <w:rFonts w:ascii="Arial" w:eastAsia="Times New Roman" w:hAnsi="Arial" w:cs="Arial"/>
          <w:sz w:val="20"/>
          <w:szCs w:val="20"/>
          <w:lang w:eastAsia="pt-BR"/>
        </w:rPr>
        <w:t>Mohalyi</w:t>
      </w:r>
      <w:proofErr w:type="spellEnd"/>
      <w:proofErr w:type="gramStart"/>
      <w:r w:rsidRPr="00D50A96">
        <w:rPr>
          <w:rFonts w:ascii="Arial" w:eastAsia="Times New Roman" w:hAnsi="Arial" w:cs="Arial"/>
          <w:sz w:val="20"/>
          <w:szCs w:val="20"/>
          <w:lang w:eastAsia="pt-BR"/>
        </w:rPr>
        <w:t xml:space="preserve">  </w:t>
      </w:r>
      <w:proofErr w:type="gramEnd"/>
      <w:r w:rsidRPr="00D50A96">
        <w:rPr>
          <w:rFonts w:ascii="Arial" w:eastAsia="Times New Roman" w:hAnsi="Arial" w:cs="Arial"/>
          <w:sz w:val="20"/>
          <w:szCs w:val="20"/>
          <w:lang w:eastAsia="pt-BR"/>
        </w:rPr>
        <w:t xml:space="preserve">em 1951, e com Karl </w:t>
      </w:r>
      <w:proofErr w:type="spellStart"/>
      <w:r w:rsidRPr="00D50A96">
        <w:rPr>
          <w:rFonts w:ascii="Arial" w:eastAsia="Times New Roman" w:hAnsi="Arial" w:cs="Arial"/>
          <w:sz w:val="20"/>
          <w:szCs w:val="20"/>
          <w:lang w:eastAsia="pt-BR"/>
        </w:rPr>
        <w:t>Plattner</w:t>
      </w:r>
      <w:proofErr w:type="spellEnd"/>
      <w:r w:rsidR="00ED5E6F" w:rsidRPr="00D50A96">
        <w:rPr>
          <w:rFonts w:ascii="Arial" w:eastAsia="Times New Roman" w:hAnsi="Arial" w:cs="Arial"/>
          <w:sz w:val="20"/>
          <w:szCs w:val="20"/>
          <w:lang w:eastAsia="pt-BR"/>
        </w:rPr>
        <w:t>,</w:t>
      </w:r>
      <w:r w:rsidRPr="00D50A96">
        <w:rPr>
          <w:rFonts w:ascii="Arial" w:eastAsia="Times New Roman" w:hAnsi="Arial" w:cs="Arial"/>
          <w:sz w:val="20"/>
          <w:szCs w:val="20"/>
          <w:lang w:eastAsia="pt-BR"/>
        </w:rPr>
        <w:t xml:space="preserve"> em 1953. Descobriu a gravura um ano depois com Lívio </w:t>
      </w:r>
      <w:proofErr w:type="spellStart"/>
      <w:r w:rsidRPr="00D50A96">
        <w:rPr>
          <w:rFonts w:ascii="Arial" w:eastAsia="Times New Roman" w:hAnsi="Arial" w:cs="Arial"/>
          <w:sz w:val="20"/>
          <w:szCs w:val="20"/>
          <w:lang w:eastAsia="pt-BR"/>
        </w:rPr>
        <w:t>Abramo</w:t>
      </w:r>
      <w:proofErr w:type="spellEnd"/>
      <w:r w:rsidRPr="00D50A96">
        <w:rPr>
          <w:rFonts w:ascii="Arial" w:eastAsia="Times New Roman" w:hAnsi="Arial" w:cs="Arial"/>
          <w:sz w:val="20"/>
          <w:szCs w:val="20"/>
          <w:lang w:eastAsia="pt-BR"/>
        </w:rPr>
        <w:t xml:space="preserve"> e realizou sua primeira exposição individual em 1956, em São Paulo. Também trabalhou como assistente de Lívio </w:t>
      </w:r>
      <w:proofErr w:type="spellStart"/>
      <w:r w:rsidRPr="00D50A96">
        <w:rPr>
          <w:rFonts w:ascii="Arial" w:eastAsia="Times New Roman" w:hAnsi="Arial" w:cs="Arial"/>
          <w:sz w:val="20"/>
          <w:szCs w:val="20"/>
          <w:lang w:eastAsia="pt-BR"/>
        </w:rPr>
        <w:t>Abramo</w:t>
      </w:r>
      <w:proofErr w:type="spellEnd"/>
      <w:r w:rsidRPr="00D50A96">
        <w:rPr>
          <w:rFonts w:ascii="Arial" w:eastAsia="Times New Roman" w:hAnsi="Arial" w:cs="Arial"/>
          <w:sz w:val="20"/>
          <w:szCs w:val="20"/>
          <w:lang w:eastAsia="pt-BR"/>
        </w:rPr>
        <w:t xml:space="preserve"> e, em 1999, defendeu a tese de doutorado intitulada Arte Pública. </w:t>
      </w:r>
      <w:r w:rsidRPr="00D50A96">
        <w:rPr>
          <w:rFonts w:ascii="Arial" w:eastAsia="Times New Roman" w:hAnsi="Arial" w:cs="Arial"/>
          <w:sz w:val="20"/>
          <w:szCs w:val="20"/>
          <w:lang w:eastAsia="pt-BR"/>
        </w:rPr>
        <w:br w:type="textWrapping" w:clear="all"/>
      </w:r>
    </w:p>
    <w:sectPr w:rsidR="008608DC" w:rsidRPr="00D50A96" w:rsidSect="005929A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2202"/>
    <w:rsid w:val="002857FE"/>
    <w:rsid w:val="003564AE"/>
    <w:rsid w:val="005929A4"/>
    <w:rsid w:val="005C0667"/>
    <w:rsid w:val="005F2202"/>
    <w:rsid w:val="008608DC"/>
    <w:rsid w:val="00D50A96"/>
    <w:rsid w:val="00E17F81"/>
    <w:rsid w:val="00E74424"/>
    <w:rsid w:val="00E97ECB"/>
    <w:rsid w:val="00EC0F12"/>
    <w:rsid w:val="00ED5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9A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</dc:creator>
  <cp:keywords/>
  <dc:description/>
  <cp:lastModifiedBy>Pablo</cp:lastModifiedBy>
  <cp:revision>2</cp:revision>
  <dcterms:created xsi:type="dcterms:W3CDTF">2008-10-28T23:29:00Z</dcterms:created>
  <dcterms:modified xsi:type="dcterms:W3CDTF">2008-10-28T23:29:00Z</dcterms:modified>
</cp:coreProperties>
</file>